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DE" w:rsidRDefault="00FF4B6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E835DE" w:rsidRDefault="00E835D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E835DE">
        <w:trPr>
          <w:trHeight w:val="300"/>
        </w:trPr>
        <w:tc>
          <w:tcPr>
            <w:tcW w:w="5500" w:type="dxa"/>
            <w:tcBorders>
              <w:top w:val="nil"/>
              <w:left w:val="nil"/>
              <w:bottom w:val="single" w:sz="6" w:space="0" w:color="auto"/>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28.04.2021</w:t>
            </w:r>
          </w:p>
        </w:tc>
      </w:tr>
      <w:tr w:rsidR="00E835DE" w:rsidRPr="00702DFD">
        <w:trPr>
          <w:trHeight w:val="300"/>
        </w:trPr>
        <w:tc>
          <w:tcPr>
            <w:tcW w:w="5500" w:type="dxa"/>
            <w:tcBorders>
              <w:top w:val="nil"/>
              <w:left w:val="nil"/>
              <w:bottom w:val="nil"/>
              <w:right w:val="nil"/>
            </w:tcBorders>
            <w:vAlign w:val="bottom"/>
          </w:tcPr>
          <w:p w:rsidR="00E835DE" w:rsidRPr="00702DFD" w:rsidRDefault="00FF4B6B">
            <w:pPr>
              <w:widowControl w:val="0"/>
              <w:autoSpaceDE w:val="0"/>
              <w:autoSpaceDN w:val="0"/>
              <w:adjustRightInd w:val="0"/>
              <w:spacing w:after="0" w:line="240" w:lineRule="auto"/>
              <w:rPr>
                <w:rFonts w:ascii="Times New Roman CYR" w:hAnsi="Times New Roman CYR" w:cs="Times New Roman CYR"/>
                <w:sz w:val="20"/>
                <w:szCs w:val="20"/>
                <w:lang w:val="ru-RU"/>
              </w:rPr>
            </w:pPr>
            <w:r w:rsidRPr="00702DFD">
              <w:rPr>
                <w:rFonts w:ascii="Times New Roman CYR" w:hAnsi="Times New Roman CYR" w:cs="Times New Roman CYR"/>
                <w:sz w:val="20"/>
                <w:szCs w:val="20"/>
                <w:lang w:val="ru-RU"/>
              </w:rPr>
              <w:t>(дата реєстрації емітентом електронного документа)</w:t>
            </w:r>
          </w:p>
        </w:tc>
      </w:tr>
      <w:tr w:rsidR="00E835DE">
        <w:trPr>
          <w:trHeight w:val="300"/>
        </w:trPr>
        <w:tc>
          <w:tcPr>
            <w:tcW w:w="5500" w:type="dxa"/>
            <w:tcBorders>
              <w:top w:val="nil"/>
              <w:left w:val="nil"/>
              <w:bottom w:val="single" w:sz="6" w:space="0" w:color="auto"/>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22</w:t>
            </w:r>
          </w:p>
        </w:tc>
      </w:tr>
      <w:tr w:rsidR="00E835DE" w:rsidRPr="00702DFD">
        <w:trPr>
          <w:trHeight w:val="300"/>
        </w:trPr>
        <w:tc>
          <w:tcPr>
            <w:tcW w:w="5500" w:type="dxa"/>
            <w:tcBorders>
              <w:top w:val="nil"/>
              <w:left w:val="nil"/>
              <w:bottom w:val="nil"/>
              <w:right w:val="nil"/>
            </w:tcBorders>
            <w:vAlign w:val="bottom"/>
          </w:tcPr>
          <w:p w:rsidR="00E835DE" w:rsidRPr="00702DFD" w:rsidRDefault="00FF4B6B">
            <w:pPr>
              <w:widowControl w:val="0"/>
              <w:autoSpaceDE w:val="0"/>
              <w:autoSpaceDN w:val="0"/>
              <w:adjustRightInd w:val="0"/>
              <w:spacing w:after="0" w:line="240" w:lineRule="auto"/>
              <w:rPr>
                <w:rFonts w:ascii="Times New Roman CYR" w:hAnsi="Times New Roman CYR" w:cs="Times New Roman CYR"/>
                <w:sz w:val="20"/>
                <w:szCs w:val="20"/>
                <w:lang w:val="ru-RU"/>
              </w:rPr>
            </w:pPr>
            <w:r w:rsidRPr="00702DFD">
              <w:rPr>
                <w:rFonts w:ascii="Times New Roman CYR" w:hAnsi="Times New Roman CYR" w:cs="Times New Roman CYR"/>
                <w:sz w:val="20"/>
                <w:szCs w:val="20"/>
                <w:lang w:val="ru-RU"/>
              </w:rPr>
              <w:t>(вихідний реєстраційний номер електронного документа)</w:t>
            </w:r>
          </w:p>
        </w:tc>
      </w:tr>
    </w:tbl>
    <w:p w:rsidR="00E835DE" w:rsidRPr="00702DFD" w:rsidRDefault="00E835DE">
      <w:pPr>
        <w:widowControl w:val="0"/>
        <w:autoSpaceDE w:val="0"/>
        <w:autoSpaceDN w:val="0"/>
        <w:adjustRightInd w:val="0"/>
        <w:spacing w:after="0" w:line="240" w:lineRule="auto"/>
        <w:rPr>
          <w:rFonts w:ascii="Times New Roman CYR" w:hAnsi="Times New Roman CYR" w:cs="Times New Roman CYR"/>
          <w:sz w:val="20"/>
          <w:szCs w:val="20"/>
          <w:lang w:val="ru-RU"/>
        </w:rPr>
      </w:pPr>
    </w:p>
    <w:p w:rsidR="00E835DE" w:rsidRPr="00702DFD" w:rsidRDefault="00FF4B6B">
      <w:pPr>
        <w:widowControl w:val="0"/>
        <w:autoSpaceDE w:val="0"/>
        <w:autoSpaceDN w:val="0"/>
        <w:adjustRightInd w:val="0"/>
        <w:spacing w:after="0" w:line="240" w:lineRule="auto"/>
        <w:jc w:val="both"/>
        <w:rPr>
          <w:rFonts w:ascii="Times New Roman CYR" w:hAnsi="Times New Roman CYR" w:cs="Times New Roman CYR"/>
          <w:sz w:val="24"/>
          <w:szCs w:val="24"/>
          <w:lang w:val="ru-RU"/>
        </w:rPr>
      </w:pPr>
      <w:r w:rsidRPr="00702DFD">
        <w:rPr>
          <w:rFonts w:ascii="Times New Roman CYR" w:hAnsi="Times New Roman CYR" w:cs="Times New Roman CYR"/>
          <w:sz w:val="20"/>
          <w:szCs w:val="20"/>
          <w:lang w:val="ru-RU"/>
        </w:rPr>
        <w:tab/>
      </w:r>
      <w:r w:rsidRPr="00702DFD">
        <w:rPr>
          <w:rFonts w:ascii="Times New Roman CYR" w:hAnsi="Times New Roman CYR" w:cs="Times New Roman CYR"/>
          <w:sz w:val="24"/>
          <w:szCs w:val="24"/>
          <w:lang w:val="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E835DE" w:rsidRPr="00702DFD" w:rsidRDefault="00E835DE">
      <w:pPr>
        <w:widowControl w:val="0"/>
        <w:autoSpaceDE w:val="0"/>
        <w:autoSpaceDN w:val="0"/>
        <w:adjustRightInd w:val="0"/>
        <w:spacing w:after="0" w:line="240" w:lineRule="auto"/>
        <w:jc w:val="both"/>
        <w:rPr>
          <w:rFonts w:ascii="Times New Roman CYR" w:hAnsi="Times New Roman CYR" w:cs="Times New Roman CYR"/>
          <w:sz w:val="24"/>
          <w:szCs w:val="24"/>
          <w:lang w:val="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E835DE">
        <w:trPr>
          <w:trHeight w:val="200"/>
        </w:trPr>
        <w:tc>
          <w:tcPr>
            <w:tcW w:w="3640" w:type="dxa"/>
            <w:tcBorders>
              <w:top w:val="nil"/>
              <w:left w:val="nil"/>
              <w:bottom w:val="single" w:sz="6" w:space="0" w:color="auto"/>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Iлюхiн Юрiй Володимирович</w:t>
            </w:r>
          </w:p>
        </w:tc>
      </w:tr>
      <w:tr w:rsidR="00E835DE">
        <w:trPr>
          <w:trHeight w:val="200"/>
        </w:trPr>
        <w:tc>
          <w:tcPr>
            <w:tcW w:w="3640" w:type="dxa"/>
            <w:tcBorders>
              <w:top w:val="nil"/>
              <w:left w:val="nil"/>
              <w:bottom w:val="nil"/>
              <w:right w:val="nil"/>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0"/>
          <w:szCs w:val="20"/>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E835DE" w:rsidRDefault="00E835D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835DE" w:rsidRDefault="00E835D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"СКЛОПРИЛАД"</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14307481</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37240, УКРАЇНА, Полтавська обл., Лохвицький р-н, м. Заводське, вул. Озерна, 18</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05356     3-71-06, 05356     3-71-01</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jurist@lpz.pl.ua</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16.04.2021, Рiшення Наглядової ради Товариства вiд 16.04.2021, Протокол засiдання Наглядової ради № 7</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E835DE" w:rsidRDefault="00E835D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E835DE">
        <w:trPr>
          <w:trHeight w:val="300"/>
        </w:trPr>
        <w:tc>
          <w:tcPr>
            <w:tcW w:w="4450" w:type="dxa"/>
            <w:vMerge w:val="restart"/>
            <w:tcBorders>
              <w:top w:val="nil"/>
              <w:left w:val="nil"/>
              <w:bottom w:val="nil"/>
              <w:right w:val="nil"/>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http://steklopribor.pat.ua/emitents/reports</w:t>
            </w:r>
          </w:p>
        </w:tc>
        <w:tc>
          <w:tcPr>
            <w:tcW w:w="1500" w:type="dxa"/>
            <w:tcBorders>
              <w:top w:val="nil"/>
              <w:left w:val="nil"/>
              <w:bottom w:val="single" w:sz="6" w:space="0" w:color="auto"/>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28.04.2021</w:t>
            </w:r>
          </w:p>
        </w:tc>
      </w:tr>
      <w:tr w:rsidR="00E835DE">
        <w:trPr>
          <w:trHeight w:val="300"/>
        </w:trPr>
        <w:tc>
          <w:tcPr>
            <w:tcW w:w="4450" w:type="dxa"/>
            <w:vMerge/>
            <w:tcBorders>
              <w:top w:val="nil"/>
              <w:left w:val="nil"/>
              <w:bottom w:val="nil"/>
              <w:right w:val="nil"/>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0"/>
          <w:szCs w:val="20"/>
        </w:rPr>
        <w:sectPr w:rsidR="00E835DE">
          <w:pgSz w:w="12240" w:h="15840"/>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9000" w:type="dxa"/>
            <w:tcBorders>
              <w:top w:val="nil"/>
              <w:left w:val="nil"/>
              <w:bottom w:val="nil"/>
              <w:right w:val="nil"/>
            </w:tcBorders>
            <w:vAlign w:val="bottom"/>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10000" w:type="dxa"/>
            <w:gridSpan w:val="2"/>
            <w:tcBorders>
              <w:top w:val="nil"/>
              <w:left w:val="nil"/>
              <w:bottom w:val="nil"/>
              <w:right w:val="nil"/>
            </w:tcBorders>
            <w:vAlign w:val="bottom"/>
          </w:tcPr>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заповнено: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Iнформацiя про органи управлiння емiтента - акцiонерними товариствами не заповнюється;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Вiдомостi щодо належностi товариства до будь-яких об"єднань пiдприємств - товариство не входить до будь-яких об"єднань;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Iнформацiя про рейтингове агентство - Товариством рейтингування не проводилося, тому що в статутному фондi вiдсутня державна частка, товариство не має стратегiчного значення для економiки та безпеки держави, не займає монопольне (домiнуюче) становище.</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Iнформацiя про дивiденди - дивiденди не нараховувалися;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5. Iнформацiя про облiгацiї - облiгацiї не випускалися;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6. Iнформацiя про iншi цiннi папери - в звiтному перiодi не випускалися;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Iнформацiя про викуп власних акцiй - протягом звiтного перiоду товариство власнi  акцiї не придбавало;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8. Iнформацiя про гарантiї третьої особи за випуск боргових цiнних паперiв - гарантiї третьою особою не надавались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9. Iнформацiя про похiднi цiннi папери - не випускалися.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10. Звiт про стан об"єкта нерухомостi - цiльовi облiгацiї не випускалися.</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sectPr w:rsidR="00E835DE">
          <w:pgSz w:w="12240" w:h="15840"/>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"СКЛОПРИЛАД"</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"СКЛОПРИЛАД"</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16.05.2002</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Полтавська обл.</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568490</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578</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26.51 - ВИРОБНИЦТВО IНСТРУМЕНТIВ I ОБЛАДНАННЯ ДЛЯ ВИМIРЮВАННЯ, ДОСЛIДЖЕННЯ ТА НАВIГАЦIЇ</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23.19 - ВИРОБНИЦТВО Й ОБРОБЛЕННЯ IНШИХ СКЛЯНИХ ВИРОБIВ, У ТОМУ ЧИСЛI ТЕХНIЧНИХ</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АБ Полтава банк, МФО 331489</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UA983314890000026005078910001</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UA983314890000026005078910001</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АБ Полтава банк, МФО 331489</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UA983314890000026005078910001</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UA983314890000026005078910001</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E835DE">
        <w:trPr>
          <w:trHeight w:val="200"/>
        </w:trPr>
        <w:tc>
          <w:tcPr>
            <w:tcW w:w="3155"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закінчення строку дії ліцензії (за наявності)</w:t>
            </w:r>
          </w:p>
        </w:tc>
      </w:tr>
      <w:tr w:rsidR="00E835DE">
        <w:trPr>
          <w:trHeight w:val="200"/>
        </w:trPr>
        <w:tc>
          <w:tcPr>
            <w:tcW w:w="3155"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E835DE">
        <w:trPr>
          <w:trHeight w:val="200"/>
        </w:trPr>
        <w:tc>
          <w:tcPr>
            <w:tcW w:w="3155"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Придбання,зберiгання,використання, знищення прекурсорiв (списку 2 таблицi IV) Перелiку наркотичних </w:t>
            </w:r>
            <w:r>
              <w:rPr>
                <w:rFonts w:ascii="Times New Roman CYR" w:hAnsi="Times New Roman CYR" w:cs="Times New Roman CYR"/>
              </w:rPr>
              <w:lastRenderedPageBreak/>
              <w:t>засобiв,психотропних речовин i прекурсорiв</w:t>
            </w:r>
          </w:p>
        </w:tc>
        <w:tc>
          <w:tcPr>
            <w:tcW w:w="15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б/н</w:t>
            </w:r>
          </w:p>
        </w:tc>
        <w:tc>
          <w:tcPr>
            <w:tcW w:w="1065"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05.06.2019</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05.06.2024</w:t>
            </w:r>
          </w:p>
        </w:tc>
      </w:tr>
      <w:tr w:rsidR="00E835DE">
        <w:trPr>
          <w:trHeight w:val="200"/>
        </w:trPr>
        <w:tc>
          <w:tcPr>
            <w:tcW w:w="3155"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Опис</w:t>
            </w:r>
          </w:p>
        </w:tc>
        <w:tc>
          <w:tcPr>
            <w:tcW w:w="6765" w:type="dxa"/>
            <w:gridSpan w:val="4"/>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r>
      <w:tr w:rsidR="00E835DE">
        <w:trPr>
          <w:trHeight w:val="200"/>
        </w:trPr>
        <w:tc>
          <w:tcPr>
            <w:tcW w:w="3155"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Медична практика за спецiальностю молодшого спецiалiста з медичною освiтою : лiкувальна справа, сестринська справа</w:t>
            </w:r>
          </w:p>
        </w:tc>
        <w:tc>
          <w:tcPr>
            <w:tcW w:w="15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Наказ № 715</w:t>
            </w:r>
          </w:p>
        </w:tc>
        <w:tc>
          <w:tcPr>
            <w:tcW w:w="1065"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13.04.2018</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охорони здоровя</w:t>
            </w:r>
          </w:p>
        </w:tc>
        <w:tc>
          <w:tcPr>
            <w:tcW w:w="1200"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3155"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2240" w:h="15840"/>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E835DE">
        <w:trPr>
          <w:trHeight w:val="200"/>
        </w:trPr>
        <w:tc>
          <w:tcPr>
            <w:tcW w:w="9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E835DE">
        <w:trPr>
          <w:trHeight w:val="200"/>
        </w:trPr>
        <w:tc>
          <w:tcPr>
            <w:tcW w:w="9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Iлюхiн Юрiй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Київський економiчний iнститут менеджменту та маркетингу, менеджер органiзацiї виробництва</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"Торговий Дiм "Вiктер Плюс", старший економiст, 32246694</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10.12.2018, до 07.12.2023</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правлiння визначаються Статутом Товариства та вiдповiдними Положеннями. Винагорода виплачується вiдповiдно до додатку до штатного розпису, що затверджується Наглядовою радою. Непогашеної судимостi за корисливi та посадовi злочини не 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Секретар правлiння, 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Чалий Юрiй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Полтавський унiверситет споживчої кооперацiї України, спецiалiст з облiку i аудиту</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юрисконсульт юридичної групи,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30.11.2020, до 30.11.2021 року</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правлiння визначаються Статутом товариства та вiдповiдними Положеннями та Контрактом. Здiйснює дiяльнiсть члена Правлiння  на безоплатнiй основi.  Непогашеної судимостi за корисливi та посадовi злочини не 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Заступник Голови правлiння, 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Пузенко Володимир Петрович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Полтавський с/г iнституту. 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заступник голови правлiння,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13.12.2016, до 30.11.2021 року</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правлiння визначаються Статутом товариства та вiдповiдними Положеннями та Контрактом. Здiйснює дiяльнiсть члена Правлiння  на безоплатнiй основi. Непогашеної судимостi за посадовi та корисливi  злочини не 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Iлюхiн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олова наглядової ради,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на 3 роки</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Наглядової ради визначаються згiдно Статуту товариства та вiдповiдних Положень та Контрактом. Здiйснює дiяльнiсть члена Наглядової ради  на безоплатнiй основi. Непогашеної судимостi за посадовi та корисливi  злочини не 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Iлюхiна Оксана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ВПУ-45, продавець</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"ТД "Вiктер Плюс", менеджер з персоналу, 32246694</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на 3 роки</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Наглядової ради визначаються згiдно Статуту товариства та вiдповiдних Положень та Контрактом. Здiйснює дiяльнiсть члена Наглядової ради  на безоплатнiй основi. Непогашеної судимостi за посадовi та корисливi злочини не має</w:t>
            </w:r>
          </w:p>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Сачiвкiн Вячеслав Вiкторович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Київський полiтехнiчний iнститут , iнженер конструктор.</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член наглядової ради,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на 3 роки</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Наглядової ради визначаються згiдно Статуту товариства та вiдповiдних Положень та Контрактом. Здiйснює дiяльнiсть члена Наглядової ради  на безоплатнiй основi. Непогашеної судимостi за посадовi та корисливi злочини не 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Начальник вiддiлу зовнiшньо-економiчних зв"язкiв, секретар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Кузьменко Лариса Василiвна</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Лохвицький т-м харчової пром-тi, хiмiк-технолог, Сумський державний унiверситет</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начальник вiддiлу зовнiшньо-економiчних зв"язкiв,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на 3 роки</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Наглядової ради визначаються згiдно Статуту товариства та вiдповiдних Положень та Контрактом. Здiйснює дiяльнiсть члена Наглядової ради  на безоплатнiй основi. Непогашеної судимостi за корисливi та посадовi злочини немає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Перший заступник головного бухгалтера, 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Безпалько Зоя Iванiвна</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1975</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Лубенський сiльськогосподарський технiкум бухгалтерського облiку, економiст по бухгалтерському облiку i аналiзу господарської дiяльностi</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перший заступник головного бухгалтера,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19.04.2017, на 5 рокiв</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Ревiзiйної комiсiївизначаються згiдно Статуту товариства та вiдповiдних Положень та Контрактом. Здiйснює дiяльнiсть голови Ревiзiйної комiсiї  на безоплатнiй основi. Непогашеної судимостi за посадовi та корисливi злочини немає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Начальник вiддiлу органiзацiї працi та заробiтної плати, 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Токар Свiтлана Вадимiвна</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Полтавський технiчний унiверситет, iнженер 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начальник вiддiлу органiзацiї працi та заробiтної плати,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на 3 рокiи</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Наглядової ради  визначаються згiдно Статуту товариства та вiдповiдних Положень та Контрактом. Здiйснює дiяльнiсть члена Наглядової ради  на безоплатнiй основi. Непогашеної судимостi за корисливi та посадовi злочини не 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Технiчний директор, 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Безпалько Сергiй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Сумський державний унiверситет, iнженер - 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начальник Апаратурного цеху,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13.12.2016, до 30.11.2021 року</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Компетенцiя, повноваження, обов"язки члена Правлiння визначаються Статутом товариства та вiдповiдними Положеннями та Контрактом. Здiйснює дiяльнiсть члена Правлiння  на безоплатнiй основi. Непогашеної судимостi за посадовi та корисливi злочини не має. Компетенцiя, повноваження, обов'язки визначаються Статутом товариства та вiдповiдними положеннями. </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Iнженер технолог, 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Коломiєць Свiтлана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Лохвицький технiкум харчової промисловостi, технiк-технолог</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"СКЛОПРИЛАД", провiдний iнженер технолог, 14307481, </w:t>
            </w:r>
          </w:p>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19.04.2017, на 5 рокiв</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Ревiзiйної комiсiї визначаються згiдно Статуту товариства та вiдповiдних Положень та Контрактом. Здiйснює дiяльнiсть члена Ревiзiйної комiсiї  на безоплатнiй основi. Непогашеної судимостi за посадовi та корисливi злочини немає</w:t>
            </w:r>
          </w:p>
        </w:tc>
      </w:tr>
      <w:tr w:rsidR="00E835DE">
        <w:trPr>
          <w:trHeight w:val="200"/>
        </w:trPr>
        <w:tc>
          <w:tcPr>
            <w:tcW w:w="9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Механiк, 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Сiренко Дмитро Олексiйович</w:t>
            </w:r>
          </w:p>
        </w:tc>
        <w:tc>
          <w:tcPr>
            <w:tcW w:w="8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Березоворудський радгосп-технiкум МСГ УРЕР, технiк-механiк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"СКЛОПРИЛАД", механiк, 14307481</w:t>
            </w:r>
          </w:p>
        </w:tc>
        <w:tc>
          <w:tcPr>
            <w:tcW w:w="155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19.04.2017, на 5 рокiв</w:t>
            </w:r>
          </w:p>
        </w:tc>
      </w:tr>
      <w:tr w:rsidR="00E835DE">
        <w:trPr>
          <w:trHeight w:val="200"/>
        </w:trPr>
        <w:tc>
          <w:tcPr>
            <w:tcW w:w="9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Компетенцiя, повноваження, обов"язки члена Ревiзiйної комiсiї визначаються згiдно Статуту товариства та вiдповiдних Положень та Контрактом. Здiйснює дiяльнiсть члена Ревiзiйної комiсiї  на безоплатнiй основi. Непогашеної судимостi за посадовi та корисливi злочини немає</w:t>
            </w:r>
          </w:p>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E835DE">
        <w:trPr>
          <w:trHeight w:val="200"/>
        </w:trPr>
        <w:tc>
          <w:tcPr>
            <w:tcW w:w="3050" w:type="dxa"/>
            <w:vMerge w:val="restart"/>
            <w:tcBorders>
              <w:top w:val="single" w:sz="6" w:space="0" w:color="auto"/>
              <w:bottom w:val="nil"/>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835DE">
        <w:trPr>
          <w:trHeight w:val="200"/>
        </w:trPr>
        <w:tc>
          <w:tcPr>
            <w:tcW w:w="3050" w:type="dxa"/>
            <w:vMerge/>
            <w:tcBorders>
              <w:top w:val="nil"/>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835DE">
        <w:trPr>
          <w:trHeight w:val="200"/>
        </w:trPr>
        <w:tc>
          <w:tcPr>
            <w:tcW w:w="3050" w:type="dxa"/>
            <w:tcBorders>
              <w:top w:val="nil"/>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Iлюхiн Юрiй Володимирович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Секретар правлiння, 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Чалий Юрiй Анатолiйович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Заступник Голови правлiння, член правлiння</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Пузенко Володимир Петрович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(м. Київ)</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Iлюхiн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1 454 191</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63,9497</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1 454 191</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(м.Київ)</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Iлюхiна Оксана Олександрiвна</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380 095</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16,7151</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380 095</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Сачiвкiн Вячеслав Вiкторович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0,1319</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Начальник вiддiлу зовнiшньо-економiчних зв"язкiв, секретар наглядової ради</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Кузьменко Лариса Василiвна</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0,0156</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Перший заступник головного бухгалтера, 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Безпалько Зоя Iванiвна</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0,0879</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Начальник вiддiлу органiзацiї працi та заробiтної плати, 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Токар Свiтлана Вадимiвна</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529</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0,0232</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529</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Технiчний директор, член правлiння</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Безпалько Сергiй Миколайович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Iнженер технолог, 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Коломiєць Свiтлана Олександрiвна</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0,0879</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Механiк, 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Сiренко Дмитро Олексiйович</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0,0879</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E835DE" w:rsidRDefault="00E835DE">
      <w:pPr>
        <w:widowControl w:val="0"/>
        <w:autoSpaceDE w:val="0"/>
        <w:autoSpaceDN w:val="0"/>
        <w:adjustRightInd w:val="0"/>
        <w:spacing w:after="0" w:line="240" w:lineRule="auto"/>
        <w:jc w:val="center"/>
        <w:rPr>
          <w:rFonts w:ascii="Times New Roman CYR" w:hAnsi="Times New Roman CYR" w:cs="Times New Roman CYR"/>
          <w:sz w:val="28"/>
          <w:szCs w:val="28"/>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займається виробництвом iнструментiв i обладнання для вимiрювання, дослiдження та навiгацiї. Проводить реалiзацiю власної продукцiї iншим юридичним особам. Основний ринок збуту продукцiї - вiтчизнянi контрагенти розташованi та зареєстрованi на територiї України, що складає 56 % вiд загальної реалiзацiї, також Товариство виробляє продукцiю на експорт, реалiзацiя продукцiї контрагентам, якi не є резидентами України складає 46% вiд загального об'єму продаж. У зв'язку з вiдсутнiсттю коштiв у деяких вiтчизняних пiдприємств якi є контрагентами Товариства, зростає дебiторська заборгованiсть, що призводить до зменшення наявних обiгових коштiв Товариства. Конкурентами Товариства є пiдприємства, якi виробляють аналогiчну продукцiю.</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цiлому керiвництво Товариства позитивно оцiнює розвиток даної галузi виробництва та впевнене в гiдному мiсцi Товариства на ньому. Незважаючи на нелегкi часи для галузей виробництва iнструментiв i обладнання для вимiрювання, дослiдження навiгацiї, Компанiя планує i в подальшому розширювати ринки збуту продукцiї, пiдвищувати ефективнiсть виробництва, знижувати собiвартiсть продукцiї та пiдвищувати її якiсть.</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Державне пiдприємства Лохвицький приладобудiвний завод, заснований згiдно Постанови Ради мiнiстрiв Української РСР № 557 вiд 18.04.1959 року, в процесi приватизацiї названого пiдприємства, вiдповiдно до Указу Президента України "Про заходи щодо забезпечення прав громадян на використання приватизацiйних майнових сертифiкатiв" вiд 26 листопада 1994р. за № 699/94, вiдповiдно до Наказу Регiонального вiддiлення Фонду державного майна України по Полтавськiй областi вiд 28.09.1995 р., за № 332, перетворене у Вiдкрите акцiонерне товариство "Склоприлад". На виконання норм Закону України "Про акцiонернi товариства" за № 514-V1 змiнено тип Товариства на Публiчне акцiонерне товариство "Склоприлад". На виконання норм Закону України "Про акцiонернi товариства" зi змiнами, що були внесенi Законом України "Про внесення змiн до деяких законодавчих актiв України, щодо захисту прав iнвесторiв"№ 289-V111 вiд 07.04.2015 р. змiнено тип Товариства на ПРИВАТНЕ АКЦIОНЕРНЕ ТОВАРИСТВО "СКЛОПРИЛАД".</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2020 року Емiтент не укладав жодних деривативiв та не вчиняв правочинiв щодо похiдних цiнних паперiв. Отже, вищезазначений  факт виключає можливiсть впливу похiдних цiнних паперiв на оцiнку активiв, зобов'язань, фiнансового стану i доходiв або витрат Емiтента.</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емiтента визначає завдання та особливостi управлiння фiнансовими ризиками на рiвнi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Оцiнюючи операцiйне середовище, ризики та економiчну ситуацiю в країнi, Керiвництво вважає за необхiдне повiдомити  наступне:</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Нестабiльнiсть полiтичної та економiчної ситуацiї, що розпочалася наприкiнцi 2013 року та призвела до погiршення стану державних фiнансiв, волатильностi фiнансових ринкiв, </w:t>
      </w:r>
      <w:r>
        <w:rPr>
          <w:rFonts w:ascii="Times New Roman CYR" w:hAnsi="Times New Roman CYR" w:cs="Times New Roman CYR"/>
          <w:sz w:val="24"/>
          <w:szCs w:val="24"/>
        </w:rPr>
        <w:lastRenderedPageBreak/>
        <w:t xml:space="preserve">нелiквiдностi ринкiв капiталу, пiдвищення темпiв iнфляцiї та девальвацiї нацiональної валюти по вiдношенню до основних iноземних валют, яка продовжувалася i у 2020 роцi, хоча й була менш вираженою порiвняно з 2015-2017 роками.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Споживча iнфляцiя збiльшилась з 4,1% у 2019 роцi, до 5,0% у 2020 роцi, за даними Держстату. Це свiдчить про розворот тренду зростання iнфляцiї, який спостерiгався у 2018 роцi, та послаблення фундаментального iнфляцiйного тиску на українську економiку. Це вiдбулося насамперед завдяки жорсткiй монетарнiй полiтицi Нацiонального банку.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Нацiональний Банк України станом на 31.12.2020 року встановив наступний курс Доллара США (USD) - 28,27 грн. за 1 доллар, порiвняно з курсом Доллара США (USD) -на 01.01.2020 року, який становив 23,68 грн. за 1 доллар США. Отже, протягом 2020 року нацiональна валюта гривня зазнала девальвацiї.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 2014 року Україна перебуває в станi вiйськової агресiї з боку Росiйської Федерацiї, яка анексувала Автономну республiку Крим, i фактично веде вiйськовi дiї на сходi України, на окупованих територiях Донецької та Луганської областей.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01 сiчня 2016 року набула чинностi угода про зону вiльної торгiвлi мiж Україною та ЄС. Безпосередньо пiсля цього росiйська влада ввела торговельне ембарго на ряд ключових українських експортних товарiв. У вiдповiдь, уряд України запровадив аналогiчнi заходи, спрямованi проти росiйських товарiв. Попри деякi покращення ситуацiї у 2020 роцi, остаточний результат полiтичної та економiчної кризи в Українi та її поточнi наслiдки передбачити вкрай складно, проте вони можуть мати подальший негативний вплив на економiку України та бiзнес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розцiнює цiновi ризики, кредитнi ризики, ризики лiквiдностi та ризики падiння грошових потокiв  як високi.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Невизначенiсть у економiчнiй та полiтичнiй сферах призвели до низького рiвня внутрiшнiх та зовнiшнiх iнвестицiй, що на тлi неспроможностi приватного сектору рефiнансувати борги, призвело до дефiциту фiнансового сектору. Сподiвання щодо залучення iноземних iнвестицiй у 2020 роцi справдилися тiльки частково, Україна отримувала лише незначне фiнансування iз-за кордону. Наразi реальний сектор економiки знаходиться пiд потрiйним тиском згортання внутрiшнього та зовнiшнього попиту внаслiдок промислової кризи, значного подорожчання внутрiшнiх ресурсiв i вiдсутностi доступу до зовнiшнього фiнансування, розриву виробничих та логiстичних ланцюгiв, зокрема в енергетицi, металургiї, хiмiї, обумовило спад виробництва, а також фiзично обмежило можливостi щодо експорту нацiональних товарiв.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Стабiлiзацiя ситуацiї в Українi в значнiй мiрi залежатиме вiд дiй уряду, спрямованих, насамперед, на припинення вiйськових дiй на сходi України та проведення реформ у фiнансовiй, адмiнiстративнiй, фiскальнiй та правовiй системах країни. З цiєю метою уряд країни запроваджує жорсткi та непопулярнi заходи, проведення яких може як позитивно, так i негативно вплинути на економiку України в цiлому та на Товариство зокрема.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воно вживає усiх необхiдних заходiв для пiдтримання стабiльної дiяльностi Товариства в умовах, що склалися. Однак наразi невiдомо, як буде у подальшому розвиватися ситуацiя в країнi в цiлому та, вiдповiдно, неможливо визначити, як це може вплинути на результати дiяльностi та фiнансовий стан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Цей звiт вiдображає лише поточну оцiнку керiвництвом можливого впливу економiчних умов на операцiї та фiнансове становище Товариства. Майбутнi умови можуть вiдрiзнятися вiд оцiнок керiвництва.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розцiнює цiновi ризики, кредитнi ризики, ризики лiквiдностi та ризики падiння грошових потокiв  як високi.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Невизначенiсть у економiчнiй та полiтичнiй сферах призвели до низького рiвня внутрiшнiх та </w:t>
      </w:r>
      <w:r>
        <w:rPr>
          <w:rFonts w:ascii="Times New Roman CYR" w:hAnsi="Times New Roman CYR" w:cs="Times New Roman CYR"/>
          <w:sz w:val="24"/>
          <w:szCs w:val="24"/>
        </w:rPr>
        <w:lastRenderedPageBreak/>
        <w:t xml:space="preserve">зовнiшнiх iнвестицiй, що на тлi неспроможностi приватного сектору рефiнансувати борги, призвело до дефiциту фiнансового сектору. Сподiвання щодо залучення iноземних iнвестицiй у 2020 роцi справдилися тiльки частково, Україна отримувала лише незначне фiнансування iз-за кордону. Наразi реальний сектор економiки знаходиться пiд потрiйним тиском згортання внутрiшнього та зовнiшнього попиту внаслiдок промислової кризи, значного подорожчання внутрiшнiх ресурсiв i вiдсутностi доступу до зовнiшнього фiнансування, розриву виробничих та логiстичних ланцюгiв, зокрема в енергетицi, металургiї, хiмiї, обумовило спад виробництва, а також фiзично обмежило можливостi щодо експорту нацiональних товарiв.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Стабiлiзацiя ситуацiї в Українi в значнiй мiрi залежатиме вiд дiй уряду, спрямованих, насамперед, на припинення вiйськових дiй на сходi України та проведення реформ у фiнансовiй, адмiнiстративнiй, фiскальнiй та правовiй системах країни. З цiєю метою уряд країни запроваджує жорсткi та непопулярнi заходи, проведення яких може як позитивно, так i негативно вплинути на економiку України в цiлому та на Товариство зокрема.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воно вживає усiх необхiдних заходiв для пiдтримання стабiльної дiяльностi Товариства в умовах, що склалися. Однак наразi невiдомо, як буде у подальшому розвиватися ситуацiя в країнi в цiлому та, вiдповiдно, неможливо визначити, як це може вплинути на результати дiяльностi та фiнансовий стан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Цей звiт вiдображає лише поточну оцiнку керiвництвом можливого впливу економiчних умов на операцiї та фiнансове становище Товариства. Майбутнi умови можуть вiдрiзнятися вiд оцiнок керiвництва.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керується власним кодексом корпоративного управлiння.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"СКЛОПРИЛАД", якi вiдбулися 16 квiтня 2019 року (Протокол № 28 вiд 16.04.2019 року), затверджено Принципи (кодекс) корпоративного управлiння.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Крiм того, акцiї ПрАТ "СКЛОПРИЛАД"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всю вiдповiдну iнформацiю про практику корпоративного управлiння, застосовану понад визначенi законодавством вимоги: принципи корпоративного управлiння, що застосовуються Товариством в своїй дiяльностi, визначенi, як чинним законодавством України та Статутом, так i власними Принципами (кодексом) корпоративного управлiння, якi затвердженi Загальними зборами акцiонерiв (протокол № 28 вiд 16.04.2019).</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(Кодекс) корпоративного управлiння ПрАТ "СКЛОПРИЛАД" (далi - Принципи) </w:t>
      </w:r>
      <w:r>
        <w:rPr>
          <w:rFonts w:ascii="Times New Roman CYR" w:hAnsi="Times New Roman CYR" w:cs="Times New Roman CYR"/>
          <w:sz w:val="24"/>
          <w:szCs w:val="24"/>
        </w:rPr>
        <w:lastRenderedPageBreak/>
        <w:t xml:space="preserve">розроблено вiдповiдно до Цивiльного кодексу України, законiв України "Про акцiонернi товариства", "Про цiннi папери та фондовий ринок", Принципiв корпоративного управлiння, затверджених рiшенням Нацiональної комiсiї з цiнних паперiв та фондового ринку вiд 22.07.2014 р. № 955, положень внутрiшнiх документiв Товариства - Статуту ПрАТ "СКЛОПРИЛАД", Положення про Загальнi збори, Положення про Наглядову Раду, Положення про Правлiння, Положення про Ревiзiйну комiсiю. Данi Принципи є документом, який визначає та закрiплює основнi принципи та стандарти корпоративного управлiння ПрАТ "СКЛОПРИЛАД", принципи захисту прав та iнтересiв його акцiонерiв, працiвникiв, контрагентiв i iнших осiб, що зацiкавленi в дiяльностi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 захисту i поваги прав та законних iнтересiв акцiонерiв, а також рiвне ставлення до всiх акцiонерiв є одним з визначальних в системi корпоративного управлiння Товариства. Усiм акцiонерам гарантується безперешкодна реалiзацiя своїх прав, визначених законодавством України, Статутом та внутрiшнiми документами Товариства. З метою захисту прав акцiонерiв посадовi особи органiв Товариства та iншi особи, якi перебувають з Товариством в трудових вiдносинах, не мають права вимагати вiд акцiонера - працiвника Товариства надання вiдомостей про те, як вiн голосував чи як має намiр голосувати на Загальних зборах, або вимагати передачi довiреностi на участь у Загальних зборах.</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прийняттi власних рiшень акцiонери Товариства повиннi враховувати iнтереси Товариства, його клiєнтiв, працiвникiв, партнерiв, кредиторiв та iнших заiнтересованих осiб; сприяти своїми дiями покращенню його фiнансової стабiльностi та репутацiї, а також не задавати навмисної шкоди iншим акцiонерам, не розголошувати конфiденцiйної iнформацiї та не використовувати iнсайдерську iнформацiю (будь-яка не оприлюднена iнформацiя про емiтента, його цiннi папери або правочини щодо них, оприлюднення якої може значно вплинути на вартiсть цiнних паперiв) в особистих цiлях.</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Принципами корпоративного управлiння Товариства є: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дотримання законодавства України стосовно дiяльностi приватних акцiонерних товариств; - забезпечення захисту прав i законних iнтересiв акцiонерiв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забезпечення розподiлу обов`язкiв та повноважень мiж структурними пiдроздiлами та органами управлiння Товариством;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прозоростi та своєчасностi розкриття належної достовiрної iнформацiї;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забезпечення ефективного контролю за фiнансовою дiяльнiстю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Принципiв (Кодексу) корпоративного управлiння ПрАТ "СКЛОПРИЛАД" органами управлiння Товариства є: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Загальнi збори акцiонерiв Товариства (вищий орган управлiння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Правлiння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система контролю здiйснюється Ревiзiйною комiсiєю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сприяє реалiзацiї та забезпечує захист прав та законних iнтересiв акцiонерiв, зокрема: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брати участь в управлiннi Товариства шляхом голосування на Загальних зборах акцiонерiв Товариства особисто або через своїх представникiв;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брати участь у розподiлi прибутку Товариства та одержувати його частку (дивiденди); - отримувати iнформацiю про господарську дiяльнiсть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продавати чи вiдчужувати частину або всi належнi їм акцiї в порядку, встановленому законодавством України i Статутом;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до порядку денного Загальних зборiв акцiонерiв Товариства, а також щодо нових кандидатiв до складу органiв управлiння Товариства. Пропозицiї вносяться в порядку, передбаченому чинним законодавством України та Статутом;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 випадках, передбачених законодавством України, захищати в судовому порядку свої порушенi права;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iншi права, передбаченi законодавством України та Статутом.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наведених Принципiв посадовi особи органiв Товариства добросовiсно та розумно </w:t>
      </w:r>
      <w:r>
        <w:rPr>
          <w:rFonts w:ascii="Times New Roman CYR" w:hAnsi="Times New Roman CYR" w:cs="Times New Roman CYR"/>
          <w:sz w:val="24"/>
          <w:szCs w:val="24"/>
        </w:rPr>
        <w:lastRenderedPageBreak/>
        <w:t>дiють в найкращих iнтересах Товариства. Посадовi особи органiв Товариства розкривають iнформацiю про наявнiсть у них конфлiкту iнтересiв стосовно будь-якого рiшення (правочину) Товариства. Здiйснюючи свої функцiї, посадовi особи Товариства зобов'язанi дiяти тiльки в межах наданих їм повноважень та, представляючи Товариство перед третiми особами, поводитися так, щоб не зашкодити власнiй дiловiй репутацiї, дiловiй репутацiї iнших посадових осiб та Товариству в цiлому. Вiдповiдальнiсть посадових осiб визначається вiдповiдно до вимог законодавства України.</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2020 року посадовими особами Товариства, в своїй дiяльностi, в повному об'ємi забезпечено виконання та дотримання положень Принципiв (кодексу) корпоративного управлiння, якi затвердженi Загальними зборами акцiонерiв (протокол № 28 вiд 16.04.2019),  тобто вiдхилення вiд положень власного кодексу корпоративного управлiння вiдсутнi. Також не наводиться iншi вiдхилення, оскiльки Товариство не користується кодексами корпоративного управлiння iнших пiдприємств, установ, органiзацiй.</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E835DE">
        <w:trPr>
          <w:trHeight w:val="253"/>
        </w:trPr>
        <w:tc>
          <w:tcPr>
            <w:tcW w:w="6000" w:type="dxa"/>
            <w:gridSpan w:val="2"/>
            <w:vMerge w:val="restart"/>
            <w:tcBorders>
              <w:top w:val="single" w:sz="6" w:space="0" w:color="auto"/>
              <w:bottom w:val="nil"/>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E835DE">
        <w:trPr>
          <w:trHeight w:val="200"/>
        </w:trPr>
        <w:tc>
          <w:tcPr>
            <w:tcW w:w="6000" w:type="dxa"/>
            <w:gridSpan w:val="2"/>
            <w:vMerge/>
            <w:tcBorders>
              <w:top w:val="nil"/>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6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w:t>
            </w:r>
          </w:p>
        </w:tc>
      </w:tr>
      <w:tr w:rsidR="00E835DE">
        <w:trPr>
          <w:trHeight w:val="200"/>
        </w:trPr>
        <w:tc>
          <w:tcPr>
            <w:tcW w:w="6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77,5</w:t>
            </w:r>
          </w:p>
        </w:tc>
      </w:tr>
      <w:tr w:rsidR="00E835DE">
        <w:trPr>
          <w:trHeight w:val="200"/>
        </w:trPr>
        <w:tc>
          <w:tcPr>
            <w:tcW w:w="2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що розглядалися на загальних зборах та прийнятi з них рiшення: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1.Про обрання лiчильної комiсiї.</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Обрати лiчiльну комiсiю у складi Кошик Олександр Васильович - Голова лiчiльної комiсiї; Клiменченко Наталiя Володимирiвна, Кривобок Людмила Юрiївна - члени лiчiльної комiсiї.</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регламенту зборiв ПрАТ "СКЛОПРИЛАД".</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Прийняте рiшення: Затвердити наступний порядок проведення загальних зборiв ПрАТ "СКЛОПРИЛАД": </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питання порядку денного загальних зборiв розглядаються в послiдовностi зазначенiй в текстi повiдомлення акцiонерiв про проведення загальних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голова загальних зборiв оголошує питання, що розглядається загальними зборами та надає слово доповiдачу;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доповiдач з питання порядку денного загальних зборiв в межах 10 хвилин надає присутнiм iнформацiю щодо питання порядку денного загальних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кожен акцiонер (представник акцiонера) в межах 3 хвилин має можливiсть виступити в дебатах або поставити доповiдачу запитання стосовно питання порядку денного, що розглядається;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доповiдач в межах 5 хвилин надає вiдповiдi на кожне поставлене запитання стосовно порядку денного загальних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пiсля обговорення питання порядку денного голова загальних зборiв ставить на голосування проект рiшення з питання порядку денного, що розглядається;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голосування з питань порядку денного загальних зборiв вiдбувається за допомогою бюлетенiв для голосування,  шляхом нанесення акцiонером  (представником акцiонера) в бюлетенi з вiдповiдного питання порядку денного загальних зборiв позначки в полi, що вiдповiдає обраному варiанту голосування: </w:t>
            </w:r>
            <w:r>
              <w:rPr>
                <w:rFonts w:ascii="Times New Roman CYR" w:hAnsi="Times New Roman CYR" w:cs="Times New Roman CYR"/>
              </w:rPr>
              <w:lastRenderedPageBreak/>
              <w:t>"ЗА", "ПРОТИ" або "УТРИМАВСЯ";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переривання процесу голосування забороняється, пiд час голосування слово нiкому не надається;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пiдсумки голосування, що вiдбувалося пiд час проведення загальних зборiв, пiдбиваються членами лiчильної комiсiї i оголошуються вiдразу пiсля їх пiдбиття.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принцип голосування: 1 акцiя - 1 голос.</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Затвердження рiчного звiту за 2019 рiк.</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рiчний звiт за 2019 рiк.</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Розгляд звiту Наглядової Ради за 2019 рiк та прийняття рiшення за наслiдками його розгляду.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звiт Наглядової ради за 2019 рiк.</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Розгляд звiту Правлiння за 2019 рiк, та прийняття рiшення за наслiдками його розгляду.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звiт Правлiння за 2019 рiк.</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Розгляд звiту та висновкiв Ревiзiйної комiсiї за 2019 рiк, та прийняття рiшення за наслiдками їх розгляду.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звiт та висновки Ревiзiйної комiсiї за 2019 рiк.</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Розподiл прибутку i збиткiв Товариства за 2019 рiк. </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Прийняте рiшення: Затвердити порядок розподiлу прибутку Товариства за 2019 рiк. </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Про схвалення та затвердження умов значного  правочину, вчиненого вiд iменi ПрАТ "СКЛОПРИЛАД". </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Схвалити та затвердити умови значного правочину, що був вчинений Товариством до дати прийняття цього рiшення: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поставки № 185 вiд 02.12.2019 року, укладений мiж ПрАТ "СКЛОПРИЛАД" та ТОВ "ТД "ВОЛЕС".</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Про надання згоди на вчинення значного правочину.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Надати згоду на вчинення значного правочину, а саме - укладення договору поставки мiж ПрАТ "СКЛОПРИЛАД" та ТОВ "Торговий Дiм "Вiктер Плюс".</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повноваження головi правлiння Товариства на пiдписання цього договору, а також на здiйснення усiх дiй, необхiдних для виконання вiд iменi Товариства цього договору, в тому числi доповнювати, змiнювати, розривати його, у встановленому чинним законодавством України, Статутом Товариства та цим рiшенням порядку.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Про попереднє надання згоди на вчинення ПрАТ "СКЛОПРИЛАД" значних правочинiв, якi можуть вчинятися у ходi поточної господарської дiяльностi протягом одного року з дня проведення загальних зборiв акцiонерiв.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Прийняте рiшення: Надати попередню згоду на вчинення Товариством значних правочинiв, характер яких пов'язаний з фiнансово - господарською дiяльнiстю ПрАТ "СКЛОПРИЛАД", предметом яких може бути купiвля-продаж, виконання робiт, надання або одержання всiх видiв послуг, позик, кредитiв, поворотної фiнансової допомоги, вартiсть яких перевищує 25 вiдсоткiв вартостi активiв за даними останньої рiчної фiнансової звiтностi, з граничною сукупною вартiстю 300 млн. грн., якi можуть вчинятись Товариством протягом не бiльш як 1 (одного) року з дати прийняття такого рiшення (з дня проведення даних рiчних загальних зборiв акцiонерiв).  </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Надати повноваження головi правлiння Товариства протягом 1 (одного) року з дати проведення даних загальних рiчних зборiв, здiйснювати усi дiї, необхiднi для вчинення (виконання) вiд iменi Товариства значних правочинiв (в тому числi доповнювати, змiнювати, розривати укладенi на виконання цього рiшення договори (контракти, угоди), у встановленому чинним законодавством України, Статутом Товариства та цим рiшенням порядку.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Вiдкликання членiв Наглядової ради.</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Прийняте рiшення: У зв'язку iз закiнченням строку повноважень, припинити </w:t>
            </w:r>
            <w:r>
              <w:rPr>
                <w:rFonts w:ascii="Times New Roman CYR" w:hAnsi="Times New Roman CYR" w:cs="Times New Roman CYR"/>
              </w:rPr>
              <w:lastRenderedPageBreak/>
              <w:t>повноваження голови та членiв Наглядової ради Товариства: Iлюхiна В.В., Iлюхiної О.О., Кузьменко Л.В., Сачiвкiна В.В., Токар С.В.</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Обрання членiв Наглядової ради.</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Обрати до складу Наглядової ради наступних осiб: Iлюхiна Володимира Васильовича, Сачiвкiна Вячеслава Вiкторовича, Iлюхiну Оксану Олександрiвну, Кузьменко Ларису Василiвну, Токар Свiтлану Вадимiвну.</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Затвердження умов договорiв, що укладатимуться з членами Наглядової ради, встановлення розмiру їх винагороди, обрання особи, яка уповноважується на пiдписання договорiв  з членами Наглядової ради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Прийняте рiшення: Затвердити умови договорiв iз членами Наглядової ради, в тому числi умови щодо розмiру їх винагороди. Уповноважити голову правлiння Товариства пiдписати договори iз членами Наглядової ради.</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Iменними бюлетенями</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835DE">
        <w:trPr>
          <w:trHeight w:val="200"/>
        </w:trPr>
        <w:tc>
          <w:tcPr>
            <w:tcW w:w="5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835DE">
        <w:trPr>
          <w:trHeight w:val="200"/>
        </w:trPr>
        <w:tc>
          <w:tcPr>
            <w:tcW w:w="5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E835DE">
        <w:trPr>
          <w:trHeight w:val="200"/>
        </w:trPr>
        <w:tc>
          <w:tcPr>
            <w:tcW w:w="5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Залежний член наглядової ради</w:t>
            </w:r>
          </w:p>
        </w:tc>
      </w:tr>
      <w:tr w:rsidR="00E835DE">
        <w:trPr>
          <w:trHeight w:val="200"/>
        </w:trPr>
        <w:tc>
          <w:tcPr>
            <w:tcW w:w="5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Iлюхiн Володимир Васильович</w:t>
            </w:r>
          </w:p>
        </w:tc>
        <w:tc>
          <w:tcPr>
            <w:tcW w:w="25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Обрано 22.04.2020 року на термiн 3 роки.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згiдно вимог ЗУ "Про акцiонернi товариства" та ст.9 Статуту ПрАТ "СКЛОПРИЛАД"</w:t>
            </w:r>
          </w:p>
        </w:tc>
      </w:tr>
      <w:tr w:rsidR="00E835DE">
        <w:trPr>
          <w:trHeight w:val="200"/>
        </w:trPr>
        <w:tc>
          <w:tcPr>
            <w:tcW w:w="5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Iлюхiна Оксана Олександрiвна</w:t>
            </w:r>
          </w:p>
        </w:tc>
        <w:tc>
          <w:tcPr>
            <w:tcW w:w="25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Обрано 22.04.2020 року на термiн 3 роки.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згiдно вимог ЗУ "Про акцiонернi товариства" та ст.9 Статуту ПрАТ "СКЛОПРИЛАД"</w:t>
            </w:r>
          </w:p>
        </w:tc>
      </w:tr>
      <w:tr w:rsidR="00E835DE">
        <w:trPr>
          <w:trHeight w:val="200"/>
        </w:trPr>
        <w:tc>
          <w:tcPr>
            <w:tcW w:w="5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Сачiвкiн Вячеслав Вiкторович</w:t>
            </w:r>
          </w:p>
        </w:tc>
        <w:tc>
          <w:tcPr>
            <w:tcW w:w="25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Обрано 22.04.2020 року на термiн 3 роки.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згiдно вимог ЗУ "Про акцiонернi товариства" та ст.9 Статуту ПрАТ "СКЛОПРИЛАД"</w:t>
            </w:r>
          </w:p>
        </w:tc>
      </w:tr>
      <w:tr w:rsidR="00E835DE">
        <w:trPr>
          <w:trHeight w:val="200"/>
        </w:trPr>
        <w:tc>
          <w:tcPr>
            <w:tcW w:w="5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Кузьменко Лариса Василiвна</w:t>
            </w:r>
          </w:p>
        </w:tc>
        <w:tc>
          <w:tcPr>
            <w:tcW w:w="25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Обрано 22.04.2020 року на термiн 3 роки.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згiдно вимог ЗУ "Про акцiонернi товариства" та ст.9 Статуту ПрАТ "СКЛОПРИЛАД"</w:t>
            </w:r>
          </w:p>
        </w:tc>
      </w:tr>
      <w:tr w:rsidR="00E835DE">
        <w:trPr>
          <w:trHeight w:val="200"/>
        </w:trPr>
        <w:tc>
          <w:tcPr>
            <w:tcW w:w="5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Токар Свiтлана Вадимiвна</w:t>
            </w:r>
          </w:p>
        </w:tc>
        <w:tc>
          <w:tcPr>
            <w:tcW w:w="25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Обрано 22.04.2020 року на термiн 3 роки.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згiдно вимог ЗУ "Про акцiонернi товариства" та ст.9 Статуту ПрАТ "СКЛОПРИЛАД"</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лютого 2020 р. № 1</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Про скликання чергових загальних зборiв акцiонерiв ПрАТ "СКЛОПРИЛАД".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березня 2020 р. № 2</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Про затвердження Повiдомлення на проведення загальних зборiв акцiонерiв     ПрАТ "СКЛОПРИЛАД".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квiтня 2020 р. № 3</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Про затвердження порядку денного загальних зборiв акцiонерiв та проектiв рiшень з питань порядку денного.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квiтня 2020 р. № 4</w:t>
            </w:r>
            <w:r>
              <w:rPr>
                <w:rFonts w:ascii="Times New Roman CYR" w:hAnsi="Times New Roman CYR" w:cs="Times New Roman CYR"/>
                <w:sz w:val="24"/>
                <w:szCs w:val="24"/>
              </w:rPr>
              <w:tab/>
              <w:t>100%</w:t>
            </w:r>
            <w:r>
              <w:rPr>
                <w:rFonts w:ascii="Times New Roman CYR" w:hAnsi="Times New Roman CYR" w:cs="Times New Roman CYR"/>
                <w:sz w:val="24"/>
                <w:szCs w:val="24"/>
              </w:rPr>
              <w:tab/>
              <w:t>Про затвердження форми i тексту бюлетенiв для голосування по питаннях №1-11,13, викладення в уснiй формi звiту Наглядової ради на зборах та затвердження рiчної iнформацiї про результати фiнансово-господарської дiяльностi.</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квiтня 2020 р. № 5</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Про дострокове припинення повноважень члена правлiння Ахтирської Н.Г. </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квiтня 2020 р. № 6</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 Про затвердження форми i тексту бюлетеня для голосування по питанню №12 щодо обрання кандидатiв до складу Наглядової Ради товариства.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квiтня 2020 р. № 7</w:t>
            </w:r>
            <w:r>
              <w:rPr>
                <w:rFonts w:ascii="Times New Roman CYR" w:hAnsi="Times New Roman CYR" w:cs="Times New Roman CYR"/>
                <w:sz w:val="24"/>
                <w:szCs w:val="24"/>
              </w:rPr>
              <w:tab/>
              <w:t>100%</w:t>
            </w:r>
            <w:r>
              <w:rPr>
                <w:rFonts w:ascii="Times New Roman CYR" w:hAnsi="Times New Roman CYR" w:cs="Times New Roman CYR"/>
                <w:sz w:val="24"/>
                <w:szCs w:val="24"/>
              </w:rPr>
              <w:tab/>
              <w:t>Про обрання голови та секретаря Наглядової ради та обрання до складу правлiння Мироненка О.I. та встановлення йому персональної доплати.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червня 2020р. №8            100%</w:t>
            </w:r>
            <w:r>
              <w:rPr>
                <w:rFonts w:ascii="Times New Roman CYR" w:hAnsi="Times New Roman CYR" w:cs="Times New Roman CYR"/>
                <w:sz w:val="24"/>
                <w:szCs w:val="24"/>
              </w:rPr>
              <w:tab/>
              <w:t>Про надання дозволу на видiлення коштiв у сумi  1000,00 грн. для надання безповоротної фiнансової допомоги ДНЗ "Малятко".</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27.11.2020 р. № 9</w:t>
            </w:r>
            <w:r>
              <w:rPr>
                <w:rFonts w:ascii="Times New Roman CYR" w:hAnsi="Times New Roman CYR" w:cs="Times New Roman CYR"/>
                <w:sz w:val="24"/>
                <w:szCs w:val="24"/>
              </w:rPr>
              <w:tab/>
              <w:t xml:space="preserve">          100%</w:t>
            </w:r>
            <w:r>
              <w:rPr>
                <w:rFonts w:ascii="Times New Roman CYR" w:hAnsi="Times New Roman CYR" w:cs="Times New Roman CYR"/>
                <w:sz w:val="24"/>
                <w:szCs w:val="24"/>
              </w:rPr>
              <w:tab/>
              <w:t>Про дострокове припинення повноважень члена правлiння Мироненка О.I., обрання до складу правлiння Чалого Ю.А. та встановлення йому персональної доплати.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грудня 2020 р. № 10</w:t>
            </w:r>
            <w:r>
              <w:rPr>
                <w:rFonts w:ascii="Times New Roman CYR" w:hAnsi="Times New Roman CYR" w:cs="Times New Roman CYR"/>
                <w:sz w:val="24"/>
                <w:szCs w:val="24"/>
              </w:rPr>
              <w:tab/>
              <w:t>100%</w:t>
            </w:r>
            <w:r>
              <w:rPr>
                <w:rFonts w:ascii="Times New Roman CYR" w:hAnsi="Times New Roman CYR" w:cs="Times New Roman CYR"/>
                <w:sz w:val="24"/>
                <w:szCs w:val="24"/>
              </w:rPr>
              <w:tab/>
              <w:t>Про встановлення персональних доплат посадовим особам товариства.</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проведення оцінки </w:t>
            </w:r>
            <w:r>
              <w:rPr>
                <w:rFonts w:ascii="Times New Roman CYR" w:hAnsi="Times New Roman CYR" w:cs="Times New Roman CYR"/>
                <w:b/>
                <w:bCs/>
                <w:sz w:val="24"/>
                <w:szCs w:val="24"/>
              </w:rPr>
              <w:lastRenderedPageBreak/>
              <w:t>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чинної редакцiї Статуту, правлiння Товариства є колегiальним виконавчим органом, який здiйснює управлiння поточною дiяльнiстю Товариства. До складу правлiння Товариства входить голова правлiння та не бiльше 6 /шести/ членiв правлiння Товари</w:t>
            </w:r>
          </w:p>
        </w:tc>
        <w:tc>
          <w:tcPr>
            <w:tcW w:w="7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Правлiння вирiшує всi питання дiяльностi Товариства, крiм тих, що вiднесенi до виключної компетенцiї iнших органiв управлiння. Загальнi Збори можуть винести рiшення про передачу Правлiнню частини належних їм повноважень, за виключенням тих, що належать до виключної компетенцiї Загальних Зборiв та Наглядової ради.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Наведений нижче перелiк повноважень Правлiння не є повним i може включати: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проектiв рiчного бюджету, бiзнес-планiв, програм фiнансово-господарської дiяльностi Товариства;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поточних фiнансово-господарських планiв i оперативних завдань Товариства та забезпечення їх реалiзацiї;</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планiв роботи Правлiння;</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Складання та надання Наглядовiй радi рiчних звiтiв Товариства до їх оприлюднення та (або) подання на розгляд Загальних Зборiв;</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Укладення та виконання колективного договору;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Призначення та вiдкликання осiб, якi беруть участь у колективних переговорах як представники Правлiння;</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на роботу та звiльнення з роботи працiвникiв Товариства;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штатного розкладу, затвердження посадових iнструкцiй та посадових окладiв працiвникiв Товариства.</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сiчня 2020 р. № 1</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лютого 2020 р. № 2</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березня 2020 р. № 3</w:t>
            </w:r>
            <w:r>
              <w:rPr>
                <w:rFonts w:ascii="Times New Roman CYR" w:hAnsi="Times New Roman CYR" w:cs="Times New Roman CYR"/>
                <w:sz w:val="24"/>
                <w:szCs w:val="24"/>
              </w:rPr>
              <w:tab/>
              <w:t>100%</w:t>
            </w:r>
            <w:r>
              <w:rPr>
                <w:rFonts w:ascii="Times New Roman CYR" w:hAnsi="Times New Roman CYR" w:cs="Times New Roman CYR"/>
                <w:sz w:val="24"/>
                <w:szCs w:val="24"/>
              </w:rPr>
              <w:tab/>
              <w:t>Про надання повноважень члену Правлiння на викладення в уснiй формi звiту Правлiння за 2020 рiк та рiчного звiту за 2020 рiк, розподiлу прибутку на засiданнi Загальних зборiв акцiонерiв для їх подальшого затвердження акцiонерами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березня 2020 р. № 4</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квiтня 2020 р. № 5</w:t>
            </w:r>
            <w:r>
              <w:rPr>
                <w:rFonts w:ascii="Times New Roman CYR" w:hAnsi="Times New Roman CYR" w:cs="Times New Roman CYR"/>
                <w:sz w:val="24"/>
                <w:szCs w:val="24"/>
              </w:rPr>
              <w:tab/>
              <w:t>100%</w:t>
            </w:r>
            <w:r>
              <w:rPr>
                <w:rFonts w:ascii="Times New Roman CYR" w:hAnsi="Times New Roman CYR" w:cs="Times New Roman CYR"/>
                <w:sz w:val="24"/>
                <w:szCs w:val="24"/>
              </w:rPr>
              <w:tab/>
              <w:t>Про скорочення  дiяльностi  ПрАТ "СКЛОПРИЛАД" на перiод карантину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квiтня 2020 р. №6 100% 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травня 2020 р. № 7</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травня 2020 р. № 6</w:t>
            </w:r>
            <w:r>
              <w:rPr>
                <w:rFonts w:ascii="Times New Roman CYR" w:hAnsi="Times New Roman CYR" w:cs="Times New Roman CYR"/>
                <w:sz w:val="24"/>
                <w:szCs w:val="24"/>
              </w:rPr>
              <w:tab/>
              <w:t>100%</w:t>
            </w:r>
            <w:r>
              <w:rPr>
                <w:rFonts w:ascii="Times New Roman CYR" w:hAnsi="Times New Roman CYR" w:cs="Times New Roman CYR"/>
                <w:sz w:val="24"/>
                <w:szCs w:val="24"/>
              </w:rPr>
              <w:tab/>
              <w:t>Про надання безповоротної фiнансової допомоги в сумi 34930 грн. Лохвицькому районному вiддiлу освiти</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червня 2020 р. № 8 100%</w:t>
            </w:r>
            <w:r>
              <w:rPr>
                <w:rFonts w:ascii="Times New Roman CYR" w:hAnsi="Times New Roman CYR" w:cs="Times New Roman CYR"/>
                <w:sz w:val="24"/>
                <w:szCs w:val="24"/>
              </w:rPr>
              <w:tab/>
              <w:t xml:space="preserve"> Про надання безповоротної </w:t>
            </w:r>
            <w:r>
              <w:rPr>
                <w:rFonts w:ascii="Times New Roman CYR" w:hAnsi="Times New Roman CYR" w:cs="Times New Roman CYR"/>
                <w:sz w:val="24"/>
                <w:szCs w:val="24"/>
              </w:rPr>
              <w:lastRenderedPageBreak/>
              <w:t>фiнансової допомоги в сумi 1000 грн.  ДНЗ № 1 "Малятко".</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червня 2020 р. №9 100%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липня 2020 р. № 10</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серпня 2020 р. № 11 100%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вересня 2020 р. № 12 100%</w:t>
            </w:r>
            <w:r>
              <w:rPr>
                <w:rFonts w:ascii="Times New Roman CYR" w:hAnsi="Times New Roman CYR" w:cs="Times New Roman CYR"/>
                <w:sz w:val="24"/>
                <w:szCs w:val="24"/>
              </w:rPr>
              <w:tab/>
              <w:t>Про вiдновлення звичайного робочого графiку ПрАТ "СКЛОПРИЛАД"</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вересня 2020 р. № 13</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жовтня 2020 р. № 14</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листопада 2020 р. № 15</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грудня 2020 р. № 16</w:t>
            </w:r>
            <w:r>
              <w:rPr>
                <w:rFonts w:ascii="Times New Roman CYR" w:hAnsi="Times New Roman CYR" w:cs="Times New Roman CYR"/>
                <w:sz w:val="24"/>
                <w:szCs w:val="24"/>
              </w:rPr>
              <w:tab/>
              <w:t>100%</w:t>
            </w:r>
            <w:r>
              <w:rPr>
                <w:rFonts w:ascii="Times New Roman CYR" w:hAnsi="Times New Roman CYR" w:cs="Times New Roman CYR"/>
                <w:sz w:val="24"/>
                <w:szCs w:val="24"/>
              </w:rPr>
              <w:tab/>
              <w:t>Про премiювання працiвникiв пiдприємства за виконання виробничих завдань, встановлення доплат та проведення змiн в штатному розписi пiдприємства</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E835DE">
        <w:trPr>
          <w:trHeight w:val="200"/>
        </w:trPr>
        <w:tc>
          <w:tcPr>
            <w:tcW w:w="30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пiдприємства, якi несуть в собi фiнансовi ризики, включають </w:t>
      </w:r>
      <w:r>
        <w:rPr>
          <w:rFonts w:ascii="Times New Roman CYR" w:hAnsi="Times New Roman CYR" w:cs="Times New Roman CYR"/>
          <w:sz w:val="24"/>
          <w:szCs w:val="24"/>
        </w:rPr>
        <w:lastRenderedPageBreak/>
        <w:t>грошовi кошти, дебiторську заборгованiсть, кредиторську заборгованiсть, та пiддаються наступним фiнансовим ризикам:</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ринковий ризик: змiни на ринку можуть iстотно вплинути на активи/зобов'язання.</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Ринковий ризик складається з ризику процентної ставки i цiнового ризику;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контрагентами (дебiторами).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 i має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 -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Службою з внутрiшнього контролю та управлiння ризиками є Ревiзiйна комiсiя Товариства. Менеджмент приймає рiшення з мiнiмiзацiї ризикiв, спираючись на власнi знання та досвiд, та застосовуючи наявнi ресурси.</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2020 роцi в Товариствi дiяли аступнi внутрiшнi Положення:</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Загальнi збори акцiонерiв - затверджене рiшенням загальних зборiв акцiонерiв Товариства вiд 16 квiтня 2019 року (Протокол № 28 вiд 16.04.2019 року);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Наглядову раду - затверджене рiшенням загальних зборiв акцiонерiв Товариства вiд 16 квiтня 2019 року (Протокол № 28 вiд 16.04.2019 року);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Правлiння - затверджене рiшенням загальних зборiв акцiонерiв Товариства вiд 16 квiтня 2019 року (Протокол № 28 вiд 16.04.2019 року);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Положення про Ревiзiйну комiсiю - затверджене рiшенням загальних зборiв акцiонерiв Товариства вiд 16 квiтня 2019 року (Протокол № 28 вiд 16.04.2019 року).</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4884"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3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Принципи (кодекс) корпоративного управлiння</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E835DE">
        <w:trPr>
          <w:trHeight w:val="182"/>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E835DE">
        <w:trPr>
          <w:trHeight w:val="182"/>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835DE">
        <w:trPr>
          <w:trHeight w:val="182"/>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835DE">
        <w:trPr>
          <w:trHeight w:val="182"/>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835DE">
        <w:trPr>
          <w:trHeight w:val="182"/>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E835DE">
        <w:trPr>
          <w:trHeight w:val="182"/>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7000" w:type="dxa"/>
            <w:gridSpan w:val="2"/>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E835DE">
        <w:trPr>
          <w:trHeight w:val="200"/>
        </w:trPr>
        <w:tc>
          <w:tcPr>
            <w:tcW w:w="25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E835DE">
        <w:trPr>
          <w:trHeight w:val="200"/>
        </w:trPr>
        <w:tc>
          <w:tcPr>
            <w:tcW w:w="892"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w:t>
            </w:r>
            <w:r>
              <w:rPr>
                <w:rFonts w:ascii="Times New Roman CYR" w:hAnsi="Times New Roman CYR" w:cs="Times New Roman CYR"/>
                <w:b/>
                <w:bCs/>
                <w:sz w:val="24"/>
                <w:szCs w:val="24"/>
              </w:rPr>
              <w:lastRenderedPageBreak/>
              <w:t>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E835DE">
        <w:trPr>
          <w:trHeight w:val="200"/>
        </w:trPr>
        <w:tc>
          <w:tcPr>
            <w:tcW w:w="892"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Iлюхiн Володимир Васильович</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63,9497</w:t>
            </w:r>
          </w:p>
        </w:tc>
      </w:tr>
      <w:tr w:rsidR="00E835DE">
        <w:trPr>
          <w:trHeight w:val="200"/>
        </w:trPr>
        <w:tc>
          <w:tcPr>
            <w:tcW w:w="892"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Iлюхiна Оксана Олександрiвна</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16,7151</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E835DE" w:rsidRDefault="00E835DE">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E835DE">
        <w:trPr>
          <w:trHeight w:val="200"/>
        </w:trPr>
        <w:tc>
          <w:tcPr>
            <w:tcW w:w="1892"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E835DE">
        <w:trPr>
          <w:trHeight w:val="200"/>
        </w:trPr>
        <w:tc>
          <w:tcPr>
            <w:tcW w:w="1892"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2 273 960</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397 732</w:t>
            </w:r>
          </w:p>
        </w:tc>
        <w:tc>
          <w:tcPr>
            <w:tcW w:w="4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Станом на 31.12.2020 року цiннi папери ПрАТ "СКЛОПРИЛАД" знаходяться в Депозитарiї : ПАТ "Нацiональний депозитарiй України" код ЄДРПОУ 30370711, розташований за адресою: буд. 7Г, вул. Тропiнiна, м.Київ, Україна, 04107.</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Емiтентом для обслуговування рахунку в цiнних паперах обрано: Депозитарна установа АТ "Ощадбанк" код за ЄДРПОУ 00032129, яке має лiцензiю АЕ № 286660 вiд 12.10.2013 року, розташоване за адресою : буд. 12-Г, вул. Госпiтальна, м Київ, Україна, 01033. </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даних останнього реєстру власникiв акцiй Товариства, загальна кiлькiсть голосуючих акцiй ПРИВАТНОГО АКЦIОНЕРНОГО ТОВАРИСТВА "СКЛОПРИЛАД" складає 1876228 штук, що становить 82,5093 % вiд загальної кiлькостi акцiй Товариства. Голосуючi акцiї належать фiзичним особам.</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Оскiльки не всi власники ЦП уклали з депозитарною установою договори про обслуговування рахункiв в цiнних паперах, на них розповсюджуються обмеження, встановленi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 їхнi акцiї не </w:t>
            </w:r>
            <w:r>
              <w:rPr>
                <w:rFonts w:ascii="Times New Roman CYR" w:hAnsi="Times New Roman CYR" w:cs="Times New Roman CYR"/>
                <w:sz w:val="24"/>
                <w:szCs w:val="24"/>
              </w:rPr>
              <w:lastRenderedPageBreak/>
              <w:t>враховуються при визначеннi кворуму та при голосуваннi в органах емiтента.</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Будь - яких iнших обмежень прав участi та голосування акцiонерiв на загальних зборах емiтентiв немає. </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 час проведення Загальних зборiв акцiонерiв ПрАТ "СКЛОПРИЛАД" 22 квiтня 2020 року, кворум склав 77,5% вiд кiлькостi голосуючих акцiй.</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Iнформацiя, щодо голосуючих акцiй:</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загальна кiлькiсть голосуючих акцiй (Iменнi простi) - 1876228 шт., якими володiють 4 фiзичнi особи, включенi до перелiку акцiонерiв, якi мають право на участь у зборах. </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загальна кiлькiсть акцiй (iменнi простi), що знаходяться на балансi Товариства - вiдсутнi.</w:t>
            </w:r>
          </w:p>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загальна кiлькiсть голосуючих акцiй, якi зареєструвались для участi у зборах та якi враховуються при визначенi кворуму (простi iменнi) - 1454191 шт., якими володiє 1 фiзична особа - на зборах присутнiй представник по довiреностi.</w:t>
            </w:r>
          </w:p>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835DE">
        <w:trPr>
          <w:trHeight w:val="200"/>
        </w:trPr>
        <w:tc>
          <w:tcPr>
            <w:tcW w:w="1892"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9.40, 10.27, 11.20 Статуту ПрАТ "СКЛОПРИЛАД", станом на 31.12.2020 року посадовими особами органiв Товариства є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обрання членiв Наглядової ради належить до виключної компетенцiї загальних збрiв акцiонерiв (п.8.3.17 Статуту). Вiдповiдно до п.9.6 - 9.8 Статуту: кiлькiсний склад Наглядової ради визначається з 5 осiб; члени Наглядової ради обираються строком на 3 роки Загальними зборами шляхом кумулятивного голосування. Кумулятивне голосування проводиться щодо всiх кандидатiв одночасно. Обраними членами Наглядової ради вважаються тi кандидати, якi набрали найбiльшу кiлькiсть голосiв акцiонерiв порiвняно з iншими кандидатами. Повноваження члена Наглядової ради дiйснi з моменту його обрання Загальними зборами. Члени Наглядової ради вважаються обраними, а Наглядова рада сформованою за умови обрання повного кiлькiсного складу Наглядової ради шляхом кумулятивного голосування.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рiшення про припинення повноважень членiв Наглядової ради належить до виключної компетенцiї загальних збрiв акцiонерiв (п.8.3.17 Статуту).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п.9.3.11-9.3.13 Статуту: до виключної компетенцiї Наглядової ради товариства </w:t>
      </w:r>
      <w:r>
        <w:rPr>
          <w:rFonts w:ascii="Times New Roman CYR" w:hAnsi="Times New Roman CYR" w:cs="Times New Roman CYR"/>
          <w:sz w:val="24"/>
          <w:szCs w:val="24"/>
        </w:rPr>
        <w:lastRenderedPageBreak/>
        <w:t xml:space="preserve">належить обрання та звiльнення з посади Голови та членiв Правлiння товариства. Вiдповiдно до п.10.6-10.10 Статуту, Правлiння складається не бiльше нiж 7 членiв i обирається (призначається) Наглядовою радою на визначений нею термiн - до 5 рокiв, є  пiдзвiтним загальним зборам i Наглядовiй радi та органiзовує виконання їх рiшень. На строк призначення з членами Правлiння укладаються контракти, умови яких затверджує Наглядова рада.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10.12-10.13 Статуту, вiд iменi Товариства такий контракт пiдписує Голова Наглядової ради чи особа, уповноважена на таке пiдписання Наглядовою радою. Рiшення про дострокове припинення повноважень Голови та членiв Правлiння приймається Наглядовою радою.</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ст.11 Статуту ревiзiйна комiсiя є органом товариства, яка здiйснює перевiрку фiнансово-господарської дiяльностi Товариства. Ревiзiйна комiсiя пiдзвiтна загальним зборам.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обираються Загальними Зборами виключно шляхом кумулятивного голосування термiном на 5 (п'ять) рокiв в кiлькостi трьох осiб з числа фiзичних осiб, якi мають повну цивiльну дiєздатнiсть, та/або з числа юридичних осiб-акцiонерiв. Голова Ревiзiйної комiсiї обирається членами Ревiзiйної комiсiї з їх числа простою бiльшiстю голосiв вiд кiлькiсного складу.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при звiльненнi посадових осiб не передбаченi.</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Товариства належить вирiшення питань, передбачених законом та Статутом Товариства, а також переданих для вирiшення Наглядовою радою Товариства загальними зборами акцiонерiв Товариства.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Товариства належить: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в межах своєї компетенцiї положень, якими регулюються питання, пов'язанi з дiяльнiстю Товариства (крiм положень про Загальнi Збори, Наглядову раду, Правлiння та Ревiзiйну комiсiю), внесення до них змiн;</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звiту про винагороду членiв 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порядку денного Зборiв, прийняття рiшень про дату їх проведення та про включення пропозицiй до порядку денного, крiм скликання акцiонерами позачергових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Формування тимчасової лiчильної комiсiї у разi скликання Зборiв Наглядовою радою;</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i тексту бюлетеня для голосування;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проведення чергових та позачергових Зборiв вiдповiдно до цього Статуту та у випадках, встановлених законодавством;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продаж ранiше викуплених Товариством акцiй;</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Прийняття рiшення про розмiщення Товариством iнших цiнних паперiв, крiм акцiй;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ринкової вартостi майна у випадках, передбачених законодавством;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i членiв 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умов контрактiв, якi укладаються з членами Правлiння, встановлення розмiру їх винагороди;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вiдсторонення Голови або члена Правлiння вiд виконання його повноважень та обрання особи, яка тимчасово здiйснюватиме повноваження Голови 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та членiв iнших органiв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 затвердження умов трудових договорiв, що укладаються з працiвниками пiдроздiлу внутрiшнього аудиту (внутрiшнiм аудитором);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Розгляд звiту Правлiння та затвердження заходiв за результатами його розгляду;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Обрання реєстрацiйної комiсiї, за  винятком випадкiв, встановлених законодавством;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аудитора Товариства (аудиторської фiрми) для проведення аудиторської перевiрки за результатами поточного та/або минулого (минулих) року (рокiв) та визначення умов договору, що укладатиметься з ним (нею), встановлення розмiру оплати його (її) послуг;</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рекомендацiй Зборам за результатами розгляду висновку зовнiшнього незалежного аудитора (аудиторської фiрми) Товариства для прийняття рiшення щодо нього;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Зборiв та мають право на участь у Зборах;</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 про створення та/або участь в будь-яких юридичних особах, їх реорганiзацiю та лiквiдацiю, а також про створення, реорганiзацiю та/або лiквiдацiю структурних або вiдокремлених пiдроздiлiв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питань, передбачених законодавством у разi злиття, приєднання, подiлу, видiлу або перетворення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надання згоди на вчинення значних правочинiв, або про попереднє надання згоди на вчинення такого правочину, та про надання згоди на вчинення правочинiв за заiнтересованiстю, у випадках, передбачених законодавством;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його послуг;</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Надсилання оферти Акцiонерам, в порядку передбаченому законодавством;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Вирiшення iнших питань, що належать до виключної компетенцiї Наглядової ради згiдно з законодавством або цим Статутом;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Збори можуть передати на вирiшення Наглядової ради будь-якi питання, крiм тих, що належать до виключної компетенцiї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Товариства, не можуть вирiшуватися iншими органами Товариства, крiм загальних зборiв акцiонерiв Товариства, за винятком випадкiв, встановлених законодавством.</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Правлiння Товариства належить: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вирiшує всi питання дiяльностi Товариства, крiм тих, що вiднесенi до виключної компетенцiї iнших органiв управлiння. Загальнi Збори можуть винести рiшення про передачу Правлiнню частини належних їм повноважень, за виключенням тих, що належать до виключної компетенцiї Загальних Зборiв та Наглядової ради.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Наведений нижче перелiк повноважень Правлiння не є повним i може включати: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Розробка проектiв рiчного бюджету, бiзнес-планiв, програм фiнансово-господарської дiяльностi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Розробка поточних фiнансово-господарських планiв i оперативних завдань Товариства та забезпечення їх реалiзацiї;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Затвердження планiв роботи 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Складання та надання Наглядовiй радi рiчних звiтiв Товариства до їх оприлюднення та (або) подання на розгляд Загальних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та виконання колективного договору;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Призначення та вiдкликання осiб, якi беруть участь у колективних переговорах як представники </w:t>
      </w:r>
      <w:r>
        <w:rPr>
          <w:rFonts w:ascii="Times New Roman CYR" w:hAnsi="Times New Roman CYR" w:cs="Times New Roman CYR"/>
          <w:sz w:val="24"/>
          <w:szCs w:val="24"/>
        </w:rPr>
        <w:lastRenderedPageBreak/>
        <w:t>Правлiння;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на роботу та звiльнення з роботи працiвникiв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Розробка штатного розкладу, затвердження посадових iнструкцiй та посадових окладiв працiвникiв Товариства.</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має право: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отримувати вiд посадових осiб Товариства iнформацiю та документацiю, необхiднi для належного виконання покладених на неї функцiй протягом 10 (десяти) днiв з моменту подання письмової вимоги про надання такої iнформацiї та документацiї;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отримувати уснi та письмовi пояснення вiд посадових осiб та працiвникiв Товариства щодо питань, якi належать до компетенцiї Ревiзiйної комiсiї, пiд час проведення перевiрок;</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вимагати скликання засiдань Правлiння, Наглядової ради, Загальних зборiв у випадках, коли виявленi порушення у виробничо-господарськiй, фiнансовiй, правовiй дiяльностi вимагають рiшення вiдповiдних органiв управлiння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вносити пропозицiї до порядку денного Загальних Зборiв;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вносити пропозицiї щодо усунення виявлених пiд час проведення перевiрки порушень та недолiкiв у фiнансово-господарськiй дiяльностi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порушувати питання про притягнення до вiдповiдальностi працiвникiв Товариства в разi порушення ними положень, правил та iнструкцiй, що прийнятi в Товариствi.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зобов'язана: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проводити плановi та спецiальнi перевiрки фiнансово-господарської дiяльностi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своєчасно складати висновки за пiдсумками перевiрок та надавати їх Наглядовiй радi, Правлiнню та iнiцiатору проведення позапланової перевiрки;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доповiдати Загальним Зборам про результати проведених перевiрок та виявленi недолiки i порушення;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негайно iнформувати Наглядову раду та Правлiння про факти шахрайства та зловживань, якi виявленi пiд час перевiрок;</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здiйснювати контроль за усуненням виявлених пiд час перевiрок недолiкiв i порушень та за виконанням пропозицiй Ревiзiйної комiсiї щодо їх усунення.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зобов'язанi: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брати участь у перевiрках та засiданнях Ревiзiйної комiсiї. Завчасно повiдомляти про неможливiсть участi у перевiрках та засiданнях Ревiзiйної комiсiї iз зазначенням причини вiдсутностi;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дотримуватися всiх встановлених у Товариствi правил, пов'язаних iз режимом обiгу, безпеки та збереження iнформацiї з обмеженим доступом. Не розголошувати комерцiйну таємницю та конфiденцiйну iнформацiю, яка стала вiдомою у зв'язку iз виконанням функцiй члена Ревiзiйної комiсiї, особам, якi не мають доступу до такої iнформацiї, а також використовувати її у своїх iнтересах або в iнтересах третiх осiб.</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мають право бути присутнiми на Загальних Зборах, засiданнi Наглядової ради та Правлiння, i брати участь в обговоренi питань порядку денного з правом дорадчого голосу.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несуть вiдповiдальнiсть за достовiрнiсть, повноту та об'єктивнiсть викладених у висновках Ревiзiйної комiсiї вiдомостей, а також за невиконання або неналежне виконання покладених на них обов'язкiв.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Ревiзiйної комiсiї: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роботу Ревiзiйної комiсiї;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скликає засiдання Ревiзiйної комiсiї та головує на них, затверджує порядок денний засiдань, органiзовує ведення протоколiв засiдань Ревiзiйної комiсiї;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доповiдає про результати проведених Ревiзiйною комiсiєю перевiрок Загальним Зборам.</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Виконання завдання з надання обгрунтованої впевненостi щодо iнформацiї, викладеної у "Звiтi про корпоративне управлiння ПрАТ "СКЛОПРИЛАД" за 2020 рiк, включало опис основних характеристик системи внутрiшнього контролю i управлiння ризиками, перелiк осiб, якi прямо або опосередковано є власниками значного пакета акцiй, iнформацiю про обмеження прав участi та голосування акцiонерiв на загальних зборах, опис порядку призначення та звiльнення посадових осiб Товариства, опис посадових осiб Товариства за 2019 рiк.</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Виконавець завдання - практикуючий фахiвець вважає, що в ходi виконання завдання ним отриманi достатнi i прийнятнi аудиторськi докази, що є розумної та неупередженою основою для висловлення думки.</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основi виконаних процедур та отриманих доказiв, на нашу думку, iнформацiя яка викладена у "Звiтi про корпоративне управлiння ПрАТ "СКЛОПРИЛАД" за 2020 рiк" є достовiрною та складена, в усiх суттєвих аспектах з дотриманням ПрАТ "СКЛОПРИЛАД", при складаннi "Звiту про корпоративне управлiння", вимог пiдпунктiв 5-9 п. 4 роздiлу У11 додатка 38 "Положення про розкриття iнформацiї емiтентами цiнних паперiв", затвердженого НКЦПФР за № 2826 вiд 03.12.2013 року та п.5-9 частини 3 ст.40-1 Закону України "Про цiннi папери та фондовий ринок" вiд  23 лютого 2006 року за № 3480-IV.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sectPr w:rsidR="00E835DE">
          <w:pgSz w:w="12240" w:h="15840"/>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E835DE">
        <w:trPr>
          <w:trHeight w:val="200"/>
        </w:trPr>
        <w:tc>
          <w:tcPr>
            <w:tcW w:w="3300"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E835DE">
        <w:trPr>
          <w:trHeight w:val="200"/>
        </w:trPr>
        <w:tc>
          <w:tcPr>
            <w:tcW w:w="3300"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835DE">
        <w:trPr>
          <w:trHeight w:val="200"/>
        </w:trPr>
        <w:tc>
          <w:tcPr>
            <w:tcW w:w="3300" w:type="dxa"/>
            <w:tcBorders>
              <w:top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E835DE">
        <w:trPr>
          <w:trHeight w:val="200"/>
        </w:trPr>
        <w:tc>
          <w:tcPr>
            <w:tcW w:w="7000" w:type="dxa"/>
            <w:gridSpan w:val="3"/>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E835DE">
        <w:trPr>
          <w:trHeight w:val="200"/>
        </w:trPr>
        <w:tc>
          <w:tcPr>
            <w:tcW w:w="7000" w:type="dxa"/>
            <w:gridSpan w:val="3"/>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Iлюхiн Володимир Васильович</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1 454 191</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63,949717</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1 454 191</w:t>
            </w:r>
          </w:p>
        </w:tc>
        <w:tc>
          <w:tcPr>
            <w:tcW w:w="212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7000" w:type="dxa"/>
            <w:gridSpan w:val="3"/>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Iлюхiна Оксана Олександрiвна</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380 095</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16,715113</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380 095</w:t>
            </w:r>
          </w:p>
        </w:tc>
        <w:tc>
          <w:tcPr>
            <w:tcW w:w="212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7000" w:type="dxa"/>
            <w:gridSpan w:val="3"/>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1 834 286</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80,66483</w:t>
            </w:r>
          </w:p>
        </w:tc>
        <w:tc>
          <w:tcPr>
            <w:tcW w:w="2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1 834 286</w:t>
            </w:r>
          </w:p>
        </w:tc>
        <w:tc>
          <w:tcPr>
            <w:tcW w:w="2121"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E835DE">
        <w:trPr>
          <w:trHeight w:val="200"/>
        </w:trPr>
        <w:tc>
          <w:tcPr>
            <w:tcW w:w="12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E835DE">
        <w:trPr>
          <w:trHeight w:val="200"/>
        </w:trPr>
        <w:tc>
          <w:tcPr>
            <w:tcW w:w="12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835DE">
        <w:trPr>
          <w:trHeight w:val="200"/>
        </w:trPr>
        <w:tc>
          <w:tcPr>
            <w:tcW w:w="125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27.09.2010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46/16/1/10</w:t>
            </w:r>
          </w:p>
        </w:tc>
        <w:tc>
          <w:tcPr>
            <w:tcW w:w="2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Схiдне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 4000090096</w:t>
            </w:r>
          </w:p>
        </w:tc>
        <w:tc>
          <w:tcPr>
            <w:tcW w:w="15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2 273 960</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568 490</w:t>
            </w:r>
          </w:p>
        </w:tc>
        <w:tc>
          <w:tcPr>
            <w:tcW w:w="14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835DE">
        <w:trPr>
          <w:trHeight w:val="200"/>
        </w:trPr>
        <w:tc>
          <w:tcPr>
            <w:tcW w:w="12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835DE">
        <w:trPr>
          <w:trHeight w:val="200"/>
        </w:trPr>
        <w:tc>
          <w:tcPr>
            <w:tcW w:w="3058" w:type="dxa"/>
            <w:vMerge w:val="restart"/>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835DE">
        <w:trPr>
          <w:trHeight w:val="200"/>
        </w:trPr>
        <w:tc>
          <w:tcPr>
            <w:tcW w:w="3058" w:type="dxa"/>
            <w:vMerge/>
            <w:tcBorders>
              <w:top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6 613,8</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9 754</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6 613,8</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9 754</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3 019</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2 851</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3 019</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2 851</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713,9</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713,9</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418,6</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2 839,9</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6 406</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2 839,9</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6 406</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128,8</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128,8</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6 742,6</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9 865,5</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6 742,6</w:t>
            </w:r>
          </w:p>
        </w:tc>
        <w:tc>
          <w:tcPr>
            <w:tcW w:w="1082"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9 865,5</w:t>
            </w:r>
          </w:p>
        </w:tc>
      </w:tr>
      <w:tr w:rsidR="00E835DE">
        <w:trPr>
          <w:trHeight w:val="200"/>
        </w:trPr>
        <w:tc>
          <w:tcPr>
            <w:tcW w:w="3058"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д/н </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835DE">
        <w:trPr>
          <w:trHeight w:val="200"/>
        </w:trPr>
        <w:tc>
          <w:tcPr>
            <w:tcW w:w="4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E835DE">
        <w:trPr>
          <w:trHeight w:val="200"/>
        </w:trPr>
        <w:tc>
          <w:tcPr>
            <w:tcW w:w="4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65 770</w:t>
            </w:r>
          </w:p>
        </w:tc>
        <w:tc>
          <w:tcPr>
            <w:tcW w:w="3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60 252</w:t>
            </w:r>
          </w:p>
        </w:tc>
      </w:tr>
      <w:tr w:rsidR="00E835DE">
        <w:trPr>
          <w:trHeight w:val="200"/>
        </w:trPr>
        <w:tc>
          <w:tcPr>
            <w:tcW w:w="4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c>
          <w:tcPr>
            <w:tcW w:w="3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r>
      <w:tr w:rsidR="00E835DE">
        <w:trPr>
          <w:trHeight w:val="200"/>
        </w:trPr>
        <w:tc>
          <w:tcPr>
            <w:tcW w:w="4000" w:type="dxa"/>
            <w:gridSpan w:val="2"/>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c>
          <w:tcPr>
            <w:tcW w:w="3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r>
      <w:tr w:rsidR="00E835DE">
        <w:trPr>
          <w:trHeight w:val="200"/>
        </w:trPr>
        <w:tc>
          <w:tcPr>
            <w:tcW w:w="126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 73 вiд 07.02.2013 р. Визначення вартостi чистих активiв 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tc>
      </w:tr>
      <w:tr w:rsidR="00E835DE">
        <w:trPr>
          <w:trHeight w:val="200"/>
        </w:trPr>
        <w:tc>
          <w:tcPr>
            <w:tcW w:w="126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активiв(59683 тис.грн. ) бiльше скоригованого статутного капiталу(569.000 тис.грн. ).Це вiдповiдає вимогам статтi 155 п.3 Цивiльного кодексу України. Величина статутного капiталу вiдповiдає величинi статутного капiталу, розрахованому на кiнець року.</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835DE">
        <w:trPr>
          <w:trHeight w:val="2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835DE">
        <w:trPr>
          <w:trHeight w:val="2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4 400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2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378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довгостроковий  кредит</w:t>
            </w:r>
          </w:p>
        </w:tc>
        <w:tc>
          <w:tcPr>
            <w:tcW w:w="144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30.04.2016</w:t>
            </w:r>
          </w:p>
        </w:tc>
        <w:tc>
          <w:tcPr>
            <w:tcW w:w="14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4 400</w:t>
            </w:r>
          </w:p>
        </w:tc>
        <w:tc>
          <w:tcPr>
            <w:tcW w:w="194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328"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15.03.2022</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63 532</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68 309</w:t>
            </w:r>
          </w:p>
        </w:tc>
        <w:tc>
          <w:tcPr>
            <w:tcW w:w="194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835DE">
        <w:trPr>
          <w:trHeight w:val="300"/>
        </w:trPr>
        <w:tc>
          <w:tcPr>
            <w:tcW w:w="378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2240" w:h="15840"/>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E835DE">
        <w:trPr>
          <w:trHeight w:val="200"/>
        </w:trPr>
        <w:tc>
          <w:tcPr>
            <w:tcW w:w="600" w:type="dxa"/>
            <w:vMerge w:val="restart"/>
            <w:tcBorders>
              <w:top w:val="single" w:sz="6" w:space="0" w:color="auto"/>
              <w:bottom w:val="nil"/>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E835DE">
        <w:trPr>
          <w:trHeight w:val="200"/>
        </w:trPr>
        <w:tc>
          <w:tcPr>
            <w:tcW w:w="600" w:type="dxa"/>
            <w:vMerge/>
            <w:tcBorders>
              <w:top w:val="nil"/>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Термометр побутовий</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1009209</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16205</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1103612</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16992</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Технiчнi термометри</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327086</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15349</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337920</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15206</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Гiгрометри</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348328</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19763</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329103</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17905</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17,9</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Ареометри</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140178</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7353</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150730</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7582</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Вироби зi скла</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1435507</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16285</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1509125</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16417</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Металевi вироби</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111997</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128625</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5822</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E835DE">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Манометри</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178220</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16614</w:t>
            </w:r>
          </w:p>
        </w:tc>
        <w:tc>
          <w:tcPr>
            <w:tcW w:w="219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162737</w:t>
            </w:r>
          </w:p>
        </w:tc>
        <w:tc>
          <w:tcPr>
            <w:tcW w:w="218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14547</w:t>
            </w:r>
          </w:p>
        </w:tc>
        <w:tc>
          <w:tcPr>
            <w:tcW w:w="219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E835DE">
        <w:trPr>
          <w:trHeight w:val="300"/>
        </w:trPr>
        <w:tc>
          <w:tcPr>
            <w:tcW w:w="62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E835DE">
        <w:trPr>
          <w:trHeight w:val="300"/>
        </w:trPr>
        <w:tc>
          <w:tcPr>
            <w:tcW w:w="62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E835DE">
        <w:trPr>
          <w:trHeight w:val="300"/>
        </w:trPr>
        <w:tc>
          <w:tcPr>
            <w:tcW w:w="62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витрати</w:t>
            </w:r>
          </w:p>
        </w:tc>
        <w:tc>
          <w:tcPr>
            <w:tcW w:w="59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51,25</w:t>
            </w:r>
          </w:p>
        </w:tc>
      </w:tr>
      <w:tr w:rsidR="00E835DE">
        <w:trPr>
          <w:trHeight w:val="300"/>
        </w:trPr>
        <w:tc>
          <w:tcPr>
            <w:tcW w:w="62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Амортизацiя</w:t>
            </w:r>
          </w:p>
        </w:tc>
        <w:tc>
          <w:tcPr>
            <w:tcW w:w="59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w:t>
            </w:r>
          </w:p>
        </w:tc>
      </w:tr>
      <w:tr w:rsidR="00E835DE">
        <w:trPr>
          <w:trHeight w:val="300"/>
        </w:trPr>
        <w:tc>
          <w:tcPr>
            <w:tcW w:w="62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оплату працi</w:t>
            </w:r>
          </w:p>
        </w:tc>
        <w:tc>
          <w:tcPr>
            <w:tcW w:w="59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w:t>
            </w:r>
          </w:p>
        </w:tc>
      </w:tr>
      <w:tr w:rsidR="00E835DE">
        <w:trPr>
          <w:trHeight w:val="300"/>
        </w:trPr>
        <w:tc>
          <w:tcPr>
            <w:tcW w:w="62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Вiдрахування на соцiальнi заходи</w:t>
            </w:r>
          </w:p>
        </w:tc>
        <w:tc>
          <w:tcPr>
            <w:tcW w:w="59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7,26</w:t>
            </w:r>
          </w:p>
        </w:tc>
      </w:tr>
      <w:tr w:rsidR="00E835DE">
        <w:trPr>
          <w:trHeight w:val="300"/>
        </w:trPr>
        <w:tc>
          <w:tcPr>
            <w:tcW w:w="620" w:type="dxa"/>
            <w:tcBorders>
              <w:top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Iншi операцiйнi витрати</w:t>
            </w:r>
          </w:p>
        </w:tc>
        <w:tc>
          <w:tcPr>
            <w:tcW w:w="59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5,63</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sectPr w:rsidR="00E835DE">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835DE">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835DE">
        <w:trPr>
          <w:gridBefore w:val="2"/>
          <w:wBefore w:w="6626" w:type="dxa"/>
          <w:trHeight w:val="300"/>
        </w:trPr>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E835DE">
        <w:trPr>
          <w:trHeight w:val="298"/>
        </w:trPr>
        <w:tc>
          <w:tcPr>
            <w:tcW w:w="216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"СКЛОПРИЛАД"</w:t>
            </w:r>
          </w:p>
        </w:tc>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14307481</w:t>
            </w:r>
          </w:p>
        </w:tc>
      </w:tr>
      <w:tr w:rsidR="00E835DE">
        <w:trPr>
          <w:trHeight w:val="298"/>
        </w:trPr>
        <w:tc>
          <w:tcPr>
            <w:tcW w:w="216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Полтавська область, м.Червонозаводське</w:t>
            </w:r>
          </w:p>
        </w:tc>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5322610600</w:t>
            </w:r>
          </w:p>
        </w:tc>
      </w:tr>
      <w:tr w:rsidR="00E835DE">
        <w:trPr>
          <w:trHeight w:val="298"/>
        </w:trPr>
        <w:tc>
          <w:tcPr>
            <w:tcW w:w="216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835DE">
        <w:trPr>
          <w:trHeight w:val="298"/>
        </w:trPr>
        <w:tc>
          <w:tcPr>
            <w:tcW w:w="216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інструментів і обладнання для вимірювання, дослідження та навігації</w:t>
            </w:r>
          </w:p>
        </w:tc>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26.51</w:t>
            </w:r>
          </w:p>
        </w:tc>
      </w:tr>
    </w:tbl>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565</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37240 м. Заводське, вул. Озерна, 18, 05356     3-71-06</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E835DE">
        <w:trPr>
          <w:trHeight w:val="298"/>
        </w:trPr>
        <w:tc>
          <w:tcPr>
            <w:tcW w:w="5650" w:type="dxa"/>
            <w:vMerge w:val="restart"/>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98"/>
        </w:trPr>
        <w:tc>
          <w:tcPr>
            <w:tcW w:w="5650" w:type="dxa"/>
            <w:vMerge w:val="restart"/>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E835DE">
        <w:trPr>
          <w:gridBefore w:val="3"/>
          <w:wBefore w:w="7150" w:type="dxa"/>
          <w:trHeight w:val="280"/>
        </w:trPr>
        <w:tc>
          <w:tcPr>
            <w:tcW w:w="1501" w:type="dxa"/>
            <w:gridSpan w:val="2"/>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E835DE">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1 073</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1 678</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( 605 )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( 914 )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6 743</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9 865</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21 211</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25 187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( 14 468 )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( 15 322 )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7 830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10 652</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29 288</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31 972</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17 269</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20 012</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1 152</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10 867</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10 930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22 999</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42 488</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5 429</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7 702</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1 838</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33 957</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34 059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1 946</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4 151</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1 946</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4 151</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2 197</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95 729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123 427</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103 559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134 079</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835DE">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5"/>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2 929</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56 754</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62 272</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60 252</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65 770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3 400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4 400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769</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769</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4 169</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4 743</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E835DE">
            <w:pPr>
              <w:widowControl w:val="0"/>
              <w:autoSpaceDE w:val="0"/>
              <w:autoSpaceDN w:val="0"/>
              <w:adjustRightInd w:val="0"/>
              <w:spacing w:after="0" w:line="240" w:lineRule="auto"/>
              <w:jc w:val="center"/>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29 000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29 000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6 008</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12 764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1 118</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2 226</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19 051</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39 138</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63 566</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103 559</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134 079</w:t>
            </w:r>
          </w:p>
        </w:tc>
      </w:tr>
    </w:tbl>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Iлюхiн Юрiй Володимирович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Чалий Юрiй Анатолiйович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sectPr w:rsidR="00E835DE">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E835DE">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835DE">
        <w:trPr>
          <w:gridBefore w:val="2"/>
          <w:wBefore w:w="6626" w:type="dxa"/>
          <w:trHeight w:val="300"/>
        </w:trPr>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E835DE">
        <w:trPr>
          <w:trHeight w:val="298"/>
        </w:trPr>
        <w:tc>
          <w:tcPr>
            <w:tcW w:w="216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"СКЛОПРИЛАД"</w:t>
            </w:r>
          </w:p>
        </w:tc>
        <w:tc>
          <w:tcPr>
            <w:tcW w:w="1654"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14307481</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E835DE">
        <w:trPr>
          <w:gridBefore w:val="3"/>
          <w:wBefore w:w="7150" w:type="dxa"/>
          <w:trHeight w:val="280"/>
        </w:trPr>
        <w:tc>
          <w:tcPr>
            <w:tcW w:w="1501" w:type="dxa"/>
            <w:gridSpan w:val="2"/>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E835DE">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100 069</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107 614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( 74 342 )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( 83 467 )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25 727</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24 147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2 557</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( 14 164 )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( 15 504 )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( 2 273 )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( 2 737 )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( 4 135 )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( 4 576 )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7 712</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( 929 )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( 1 026 )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6 796</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881</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-1 277</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5 519</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835DE">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5 519</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660</w:t>
            </w:r>
          </w:p>
        </w:tc>
      </w:tr>
    </w:tbl>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835DE">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56 850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38 489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8 050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6 258</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110 934</w:t>
            </w:r>
          </w:p>
        </w:tc>
      </w:tr>
    </w:tbl>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835DE">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2 273 960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2 273 960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2 273 960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2 273 960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2,427040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0,290240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2,427040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0,290240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д/н </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Iлюхiн Юрiй Володимирович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Чалий Юрiй Анатолiйович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sectPr w:rsidR="00E835DE">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E835DE">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835DE">
        <w:trPr>
          <w:gridBefore w:val="2"/>
          <w:wBefore w:w="6650" w:type="dxa"/>
          <w:trHeight w:val="200"/>
        </w:trPr>
        <w:tc>
          <w:tcPr>
            <w:tcW w:w="1990"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E835DE">
        <w:tc>
          <w:tcPr>
            <w:tcW w:w="216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"СКЛОПРИЛАД"</w:t>
            </w:r>
          </w:p>
        </w:tc>
        <w:tc>
          <w:tcPr>
            <w:tcW w:w="1990"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14307481</w:t>
            </w:r>
          </w:p>
        </w:tc>
      </w:tr>
    </w:tbl>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E835DE">
      <w:pPr>
        <w:widowControl w:val="0"/>
        <w:autoSpaceDE w:val="0"/>
        <w:autoSpaceDN w:val="0"/>
        <w:adjustRightInd w:val="0"/>
        <w:spacing w:after="0" w:line="240" w:lineRule="auto"/>
        <w:rPr>
          <w:rFonts w:ascii="Times New Roman CYR" w:hAnsi="Times New Roman CYR" w:cs="Times New Roman CYR"/>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835DE">
        <w:trPr>
          <w:gridBefore w:val="3"/>
          <w:wBefore w:w="7500" w:type="dxa"/>
          <w:trHeight w:val="280"/>
        </w:trPr>
        <w:tc>
          <w:tcPr>
            <w:tcW w:w="1500" w:type="dxa"/>
            <w:gridSpan w:val="2"/>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tcPr>
          <w:p w:rsidR="00E835DE" w:rsidRDefault="00E835DE">
            <w:pPr>
              <w:widowControl w:val="0"/>
              <w:autoSpaceDE w:val="0"/>
              <w:autoSpaceDN w:val="0"/>
              <w:adjustRightInd w:val="0"/>
              <w:spacing w:after="0" w:line="240" w:lineRule="auto"/>
              <w:jc w:val="right"/>
              <w:rPr>
                <w:rFonts w:ascii="Times New Roman CYR" w:hAnsi="Times New Roman CYR" w:cs="Times New Roman CYR"/>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835DE">
        <w:trPr>
          <w:trHeight w:val="200"/>
        </w:trPr>
        <w:tc>
          <w:tcPr>
            <w:tcW w:w="5850" w:type="dxa"/>
            <w:tcBorders>
              <w:top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78 025</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109 437</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1 018</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29 847</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8 475</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1 481</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( 46 847 )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( 51 900 )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( 32 406 )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( 35 740 )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( 8 692 )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( 9 657 )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( 9 758 )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( 9 505 )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( 1 498 )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( 129 )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( 8 260 )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( 9 376 )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( 7 702 )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( 5 429 )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( 2 498 )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( 3 013 )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2 430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3 809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( 365 )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( 469 )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-469</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1 400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835DE" w:rsidRDefault="00E835DE">
            <w:pPr>
              <w:widowControl w:val="0"/>
              <w:autoSpaceDE w:val="0"/>
              <w:autoSpaceDN w:val="0"/>
              <w:adjustRightInd w:val="0"/>
              <w:spacing w:after="0" w:line="240" w:lineRule="auto"/>
              <w:rPr>
                <w:rFonts w:ascii="Times New Roman CYR" w:hAnsi="Times New Roman CYR" w:cs="Times New Roman CYR"/>
              </w:rPr>
            </w:pP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( 8 910 )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( 929 )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( 1 026 )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-2 826</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2 136</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1 946</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1 386</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E835DE">
        <w:trPr>
          <w:trHeight w:val="200"/>
        </w:trPr>
        <w:tc>
          <w:tcPr>
            <w:tcW w:w="58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4 151</w:t>
            </w:r>
          </w:p>
        </w:tc>
        <w:tc>
          <w:tcPr>
            <w:tcW w:w="1645"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1 946</w:t>
            </w:r>
          </w:p>
        </w:tc>
      </w:tr>
    </w:tbl>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д/н </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Iлюхiн Юрiй Володимирович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Чалий Юрiй Анатолiйович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sectPr w:rsidR="00E835DE">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E835DE">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E835DE">
        <w:trPr>
          <w:gridBefore w:val="2"/>
          <w:wBefore w:w="7740" w:type="dxa"/>
          <w:trHeight w:val="298"/>
        </w:trPr>
        <w:tc>
          <w:tcPr>
            <w:tcW w:w="1800"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E835DE">
        <w:tc>
          <w:tcPr>
            <w:tcW w:w="2240" w:type="dxa"/>
            <w:tcBorders>
              <w:top w:val="nil"/>
              <w:left w:val="nil"/>
              <w:bottom w:val="nil"/>
              <w:right w:val="nil"/>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"СКЛОПРИЛАД"</w:t>
            </w:r>
          </w:p>
        </w:tc>
        <w:tc>
          <w:tcPr>
            <w:tcW w:w="1800" w:type="dxa"/>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14307481</w:t>
            </w:r>
          </w:p>
        </w:tc>
      </w:tr>
    </w:tbl>
    <w:p w:rsidR="00E835DE" w:rsidRDefault="00E835DE">
      <w:pPr>
        <w:widowControl w:val="0"/>
        <w:autoSpaceDE w:val="0"/>
        <w:autoSpaceDN w:val="0"/>
        <w:adjustRightInd w:val="0"/>
        <w:spacing w:after="0" w:line="240" w:lineRule="auto"/>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E835DE">
        <w:trPr>
          <w:gridBefore w:val="8"/>
          <w:wBefore w:w="11500" w:type="dxa"/>
          <w:trHeight w:val="280"/>
        </w:trPr>
        <w:tc>
          <w:tcPr>
            <w:tcW w:w="1800" w:type="dxa"/>
            <w:gridSpan w:val="2"/>
            <w:tcBorders>
              <w:top w:val="nil"/>
              <w:left w:val="nil"/>
              <w:bottom w:val="nil"/>
              <w:right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E835DE" w:rsidRDefault="00FF4B6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E835DE">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E835DE">
        <w:trPr>
          <w:trHeight w:val="200"/>
        </w:trPr>
        <w:tc>
          <w:tcPr>
            <w:tcW w:w="3050" w:type="dxa"/>
            <w:tcBorders>
              <w:top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2 929</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56 754</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60 252</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2 929</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56 754</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60 252</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5 519</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5 519</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5 518</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5 518</w:t>
            </w:r>
          </w:p>
        </w:tc>
      </w:tr>
      <w:tr w:rsidR="00E835DE">
        <w:trPr>
          <w:trHeight w:val="200"/>
        </w:trPr>
        <w:tc>
          <w:tcPr>
            <w:tcW w:w="3050" w:type="dxa"/>
            <w:tcBorders>
              <w:top w:val="single" w:sz="6" w:space="0" w:color="auto"/>
              <w:bottom w:val="single" w:sz="6" w:space="0" w:color="auto"/>
              <w:right w:val="single" w:sz="6" w:space="0" w:color="auto"/>
            </w:tcBorders>
            <w:vAlign w:val="center"/>
          </w:tcPr>
          <w:p w:rsidR="00E835DE" w:rsidRDefault="00FF4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w:t>
            </w:r>
          </w:p>
        </w:tc>
        <w:tc>
          <w:tcPr>
            <w:tcW w:w="135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2 929</w:t>
            </w:r>
          </w:p>
        </w:tc>
        <w:tc>
          <w:tcPr>
            <w:tcW w:w="12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62 272</w:t>
            </w:r>
          </w:p>
        </w:tc>
        <w:tc>
          <w:tcPr>
            <w:tcW w:w="15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E835DE" w:rsidRDefault="00FF4B6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65 770</w:t>
            </w:r>
          </w:p>
        </w:tc>
      </w:tr>
    </w:tbl>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Iлюхiн Юрiй Володимирович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Чалий Юрiй Анатолiйович</w:t>
      </w:r>
    </w:p>
    <w:p w:rsidR="00E835DE" w:rsidRDefault="00E835DE">
      <w:pPr>
        <w:widowControl w:val="0"/>
        <w:autoSpaceDE w:val="0"/>
        <w:autoSpaceDN w:val="0"/>
        <w:adjustRightInd w:val="0"/>
        <w:spacing w:after="0" w:line="240" w:lineRule="auto"/>
        <w:jc w:val="both"/>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E835DE">
      <w:pPr>
        <w:widowControl w:val="0"/>
        <w:autoSpaceDE w:val="0"/>
        <w:autoSpaceDN w:val="0"/>
        <w:adjustRightInd w:val="0"/>
        <w:spacing w:after="0" w:line="240" w:lineRule="auto"/>
        <w:jc w:val="both"/>
        <w:rPr>
          <w:rFonts w:ascii="Times New Roman CYR" w:hAnsi="Times New Roman CYR" w:cs="Times New Roman CYR"/>
        </w:rPr>
        <w:sectPr w:rsidR="00E835DE">
          <w:pgSz w:w="16838" w:h="11906" w:orient="landscape"/>
          <w:pgMar w:top="850" w:right="850" w:bottom="850" w:left="1400" w:header="720" w:footer="720" w:gutter="0"/>
          <w:cols w:space="720"/>
          <w:noEndnote/>
        </w:sectPr>
      </w:pPr>
    </w:p>
    <w:p w:rsidR="00E835DE" w:rsidRDefault="00FF4B6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Загальна iнформацiя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"Склоприлад" є юридичною особою, створеною вiдповiдно до законодавства України.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види дiяльностi: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26.51 Вироблення iнструментiв i обладнання для вимiрювання, дослiдження та навiгацiї;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23.19 Виробництво й обробка iнших скляних виробiв, у тому числi технiчних.</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адреса Товариства -37240, Україна, Полтавська обл., м. Заводське, вул. Озерна, 18.</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всi звiтнi перiоди, закiнчуючи роком, що завершився 31 грудня 2012р., ПрАТ "Склоприлад" складав фiнансову звiтнiсть вiдповiдно до нацiональних стандартiв бухгалтерського облiку України. 01 сiчня 2012 року  було датою переходу на Мiжнароднi стандарти фiнансової звiтностi.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рiк, що закiнчився 31 грудня 2018 року, складена вiдповiдно до МСФЗ, якi опублiкованi на сайтi Мiнiстерства фiнансiв України i застосовуються до рiчних перiодiв, якi починаються з 1 сiчня 2019 року.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Функцiональна валюта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Функцiональною валютою фiнансової звiтностi товариства є українська гривня.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Основи представлення фiнансової звiтностi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Основою надання фiнансової звiтностi є чиннi мiжнароднi стандарти фiнансової звiтностi (МСФЗ), мiжнароднi стандарти бухгалтерського облiку (МСБО) та тлумачення, розробленi Комiтетом з тлумачень мiжнародної фiнансової звiтностi.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"Склоприлад" перейшло на Мiжнароднi стандарти фiнансової звiтностi (МСФЗ) 1 сiчня 2011 року вiдповiдно до положень МСФЗ (IFRS) 1 "Перше використання мiжнародних стандартiв фiнансової звiтностi".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Керуючись МСФЗ 1, товариство обрало першим звiтним перiодом рiк, що закiнчується 31 грудня 2012 року. З цiєї дати фiнансова звiтнiсть Товариства складається вiдповiдно до вимог МСФЗ, що були розробленi Радою (Комiтетом) з Мiжнародних стандартiв бухгалтерського облiку, та роз'яснень Комiтету з тлумачень мiжнародної фiнансової звiтностi, а також вiдповiдно роз'яснень Постiйного комiтету з тлумачень, що були затвердженi комiтетом з мiжнародного бухгалтерського облiку та дiяли на дату складання фiнансової звiтностi.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МСФЗ 1, товариство використовує однакову облiкову полiтику при складаннi фiнансової звiтностi згiдно МСФЗ протягом усiх перiодiв, представлених у повнiй фiнансової звiтностi згiдно з МСФЗ. Така облiкова полiтика вiдповiдає всiм стандартам МСФЗ, чинним на дату складання повної фiнансової звiтностi за МСФЗ (тобто, станом на 31 грудня 2020 року).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надана у тисячах українських гривень, якщо не вказано iнше. Ця фiнансова звiтнiсть пiдготовлена на основi iсторичної собiвартостi.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за мiжнародними стандартами фiнансової звiтностi складається на основi бухгалтерських записiв згiдно з українським законодавством шляхом трансформацiї з внесенням коригувань та проведенням перекласифiкацiї статей з метою достовiрного представлення iнформацiї згiдно з вимогами МСФЗ.</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Прийняття нових та переглянутi стандарти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складаннi фiнансової звiтностi Товариство застосувало всi новi i змiненi стандарти й iнтерпретацiї, затвердженi РМСБО та КМТФЗ, якi належать до його операцiй i якi набули чинностi станом на 31 грудня 2018 року (дата переходу Товариства на МСФЗ - 01 сiчня 2012 року, у вiдповiдностi до положень Мiжнародного стандарту фiнансової звiтностi 1 "Перше застосування мiжнародних стандартiв фiнансової звiтностi").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Влив на фiнансову звiтнiсть прийнятих стандартiв.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оцiнило вплив прийнятих стандартiв на фiнансове положення, фiнансовi результати та iнформацiю, яку розкриває Товариство.</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Основнi принципи облiкової полiтики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матерiальний об'єкт основним засобом, якщо вiн утримується з метою використання їх у процесi своєї дiяльностi,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20000 грн. (без податку на додану вартiсть).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вартiстю менше нiж зазначено у вимогах Податкового кодексу України, не визнаються в складi основних засобiв та не амортизуються, а списуються на витрати (в розмiрi 100%) при вводi в експлуатацiю.</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МСФЗ 1 "Перше застосування мiжнародних стандартiв фiнансової звiтностi" (на 01 сiчня 2012 року - на дату переходу на МСФЗ) Товариство прийняло рiшення не оцiнювати основнi засоби Товариства. Об'єкти основних засобiв Товариства оцiнювалися за iсторичною первiсною вартiстю, яка на думку Товариства, вiдповiдає первiснiй вартостi згiдно мiжнародних стандартiв фiнансової звiтностi.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подальшi роки, в тому числi i за звiтний 2020 рiк, основнi засоби Товариства оцiнюються за їх собiвартiстю мiнус будь-яка накопичена амортизацiя та будь-якi накопиченi збитки вiд зменшення корисностi.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або збиток, що виникає вiд припинення визнання об'єкта основних засобiв активом визнається як рiзниця мiж чистими надходженнями вiд вибуття та балансовою вартiстю об'єкта.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Сума накопиченої амортизацiї на дату переоцiнки виключається з валової балансової вартостi активу та чистої суми, перерахованої до переоцiненої суми активу.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Дооцiнка (iндексацiя) основних засобiв, яка входить до складу власного капiталу, списується (переноситься) на нерозподiлений прибуток одночасно з списанням об'єкта основних засобiв з балансу (припиняється визнання вiдповiдного активу).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Подальшi витрати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витрати, понесенi пiсля введення основних засобiв в експлуатацiю (поточний ремонт, щоденне обслуговування, технiчне обслуговування та капiтальний ремонт об'єкта, тощо) вiдображає в Звiтi про сукупнi прибутки та збитки /Ф-2 "Звiтi про фiнансовi результати (звiт про сукупнi прибутки та збитки)"/ в тому перiодi, коли вони були понесенi. У ситуацiях, коли витрати можуть призвести до збiльшення майбутнiх економiчних вигод, що очiкується вiд використання об'єкту основних засобiв, такi витрати капiталiзуються як додаткова вартiсть основних засобiв.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Товариства нараховується прямолiнiйним методом.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та методи нарахування амортизацiї основних засобiв переглядаються на кiнець кожного фiнансового року.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Амортизацiю активу починають, коли вiн стає придатним для використання. 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iнвестицiйної нерухомостi Товариство вiдносить будiвлi, примiщення або частини будiвель, утримуваннi з метою отримання орендних платежiв, а не для використання у наданнi послуг чи для адмiнiстративних цiлей або продажу в звичайному ходi дiяльностi.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будiвлi включають одну частку, яка утримується з метою отримання орендної плати та другу частку для використання у процесi дiяльностi Товариство або для адмiнiстративних цiлей, у бухгалтерському облiку такi частини об'єкту нерухомостi оцiнюються та вiдображаються окремо, якщо вони можуть бути проданi окремо. В противному разi, будiвлю (якщо основним джерелом доходу вiд використання цiєю будiвлi є надходження вiд оренди, бiльш як п'ятдесят вiдсоткiв) включають до iнвестицiйної нерухомостi, що передана в оренду.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Iнвестицiйна нерухомiсть в Товариствi первiсно оцiнюється за собiвартiстю, включаючи витрати </w:t>
      </w:r>
      <w:r>
        <w:rPr>
          <w:rFonts w:ascii="Times New Roman CYR" w:hAnsi="Times New Roman CYR" w:cs="Times New Roman CYR"/>
          <w:sz w:val="24"/>
          <w:szCs w:val="24"/>
        </w:rPr>
        <w:lastRenderedPageBreak/>
        <w:t>на операцiю. Оцiнка пiсля визнання здiйснюється на основi моделi справедливої вартостi. Прибуток або збиток вiд змiни в справедливiй вартостi iнвестицiйної нерухомостi визнається в прибутку або збитку. Амортизацiя на такi активи не нараховується.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Об'єктiв iнвестицiйної нерухомостi по Товариству в звiтному 2020 роцi не було.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Придбанi нематерiальнi активи капiталiзуються за собiвартiстю їх придбання або виготовлення.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придбання нематерiальних активiв амортизуються iз застосуванням прямолiнiйного методу з використанням щорiчних норм протягом корисного термiну їх використання (вiд 1 до 10 рокiв).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та методи нарахування амортизацiї нематерiальних активiв в Товариствi переглядаються на кiнець кожного фiнансового року. Якщо очiкуваний термiн корисного використання значно вiдрiзняється вiд попереднiх розрахункiв, термiн амортизацiї  нематерiальних активiв змiнюється.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якi виникають у результатi договiрних або iнших юридичних прав, амортизуються протягом термiну чинностi цих прав.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корисностi основних засобiв та нематерiальних активiв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кожну звiтну дату Товариство оцiнює, чи є якась ознака того, що кориснiсть активу може зменшитися.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"Основнi засоби".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Збиток вiд зменшення корисностi, визнаний для активу (за винятком гудвiлу) в попереднiх перiодах, Товариство сторнує, якщо i тiльки якщо змiнилися попереднi оцiнки, застосованi для визначення суми очiкуваного вiдшкодування.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визнання збитку вiд зменшення корисностi амортизацiя основних засобiв корегується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фiнансових iнструментiв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такi категорiї фiнансових iнструментiв: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фiнансовий актив, доступний для продажу;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iнвестицiї, утриманнi до погашення;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iнвестицiї в асоцiйованi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безпосередньо належить до придбання або випуску фiнансового активу чи фiнансового зобов'язання.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щодо подальшої оцiнки фiнансових iнструментiв розкривається нижче у вiдповiдних роздiлах облiкової полiтики та не суперечить вимогам МСБО 39 "Фiнансовi iнструменти: визнання та оцiнка" та МСФЗ "Фiнансовi iнструменти: визнання та оцiнка".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доступнi для продажу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фiнансових активiв доступних для продажу, Товариство вiдносить iнвестицiї в акцiї, якщо вiдсоток володiння менш 20% (за окремим рiшенням по Товариству можливе вiднесення до фiнансових активiв доступних для продажу, якщо вiдсоток володiння становить i понад 20%). Пiсля первiсного визнання Товариство оцiнює їх за справедливою вартiстю. Результати вiд змiни справедливої вартостi доступного для продажу фiнансового активу визнаються прямо у власному капiталi з вiдображенням у звiтi про змiни у власному капiталi, за винятком збиткiв вiд зменшення </w:t>
      </w:r>
      <w:r>
        <w:rPr>
          <w:rFonts w:ascii="Times New Roman CYR" w:hAnsi="Times New Roman CYR" w:cs="Times New Roman CYR"/>
          <w:sz w:val="24"/>
          <w:szCs w:val="24"/>
        </w:rPr>
        <w:lastRenderedPageBreak/>
        <w:t>корисностi та збиткiв вiд iноземної валюти, доки визнання фiнансового активу не буде припинено, коли кумулятивний прибуток або збиток, визнаний ранiше у власному капiталi, слiд визнавати у прибутку чи збитку.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iснує об'єктивне свiдчення зменшення корисностi фiнансового активу, доступного для продажу, сума кумулятивного збитку виключається з власного капiталу i визнається у прибутку чи збитку.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Неринковi акцiї (частки у капiталi, тощо), справедливу вартiсть яких неможливо визначити, облiковуються за собiвартiстю, за вирахуванням збиткiв вiд знецiнення, якщо вони є.</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утримуванi до погашення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фiнансових активiв, утримуваних до погашення, Товариство вiдносить векселi (облiгацiї, тощо), що їх Товариство має реальний намiр та здатнiсть утримувати до погашення.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Товариство оцiнює їх за амортизованою собiвартiстю, застосовуючи метод ефективного вiдсотка, за вирахуванням збиткiв вiд знецiнення, якщо вони є.</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(iнвестицiї) в асоцiйованi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фiнансових активiв (iнвестицiй) в асоцiйованi Товариства, вiдносяться тi Товариства, в яких Товариство здiйснює значний вплив (але не контроль) на фiнансову та операцiйну полiтику.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iнше не очевидне, вiдсоток володiння 20% або бiльше, у вiдношеннi об'єкта iнвестування, приводить до виникнення значного впливу.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активи (iнвестицiї) Товариства в асоцiйованi Товариства облiковуються на основi частки прямої участi, а не на основi вiдображених у звiтностi результатiв та чистих активiв об'єкта iнвестування.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Згортання фiнансових активiв та зобов'язань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їхнi еквiваленти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Товариства складаються з готiвки в касi та грошових коштiв на банкiвських рахунках. Депозити з термiном погашення бiльш як дванадцять мiсяцiв на дату складання балансу, облiковуються в складi iнших необоротних активiв.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визнається активом, якщо iснує ймовiрне отримання Товариством майбутнiх економiчних майбутнiх економiчних вигод та може бути достовiрно визначена її сума.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Поточна дебiторська заборгованiсть за продукцiю, товари, роботи, послуги визнається активом одночасно з визнанням доходу вiд реалiзацiї продукцiї, товарiв, робiт, послуг та оцiнюється за первiсною вартiстю. У разi вiдстрочення платежу за продукцiю, товари, роботи, послуги з утворенням вiд цього рiзницi мiж справедливою вартiстю дебiторської заборгованостi та номiнальною сумою грошових коштiв та/або їх еквiвалентiв, що пiдлягають отриманню за продукцiю, товари, роботи, послуги, така рiзниця визнається дебiторською заборгованiстю за нарахованими доходами (вiдсотками) у перiодi її нарахування.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Визнання резерву пiд сумнiвну заборгованiсть здiйснюється у випадку, коли отримання суми заборгованостi в повному обсязi бiльше не вважається вiрогiдним. Резерв сумнiвних боргiв визнається в розмiрi абсолютної сумнiвної заборгованостi при вiднесеннi дебiтора до сумнiвних.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Безнадiйна дебiторська заборгованiсть списується, коли про неї стає вiдомо.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Товарнi запаси в Товариствi оцiнюються за нижчою з двох величин: собiвартiстю та чистою вартiстю реалiзацiї. Чиста вартiсть реалiзацiї - це оцiночна продажна цiна в процесi звичайної господарської дiяльностi, за вирахуванням оцiночних витрат на здiйснення доробки, а також оцiночних затрат, необхiдних для здiйснення реалiзацiї.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запасiв у Товариствi при вибуттi здiйснюється за методом iдентифiкованої собiвартостi та за методом середньозваженої собiвартостi. Запаси в Товариствi перiодично переглядаються зi створенням резервiв на знецiнення запасiв (станом на 31.12.2020 р. - резерви не створювалися). </w:t>
      </w:r>
      <w:r>
        <w:rPr>
          <w:rFonts w:ascii="Times New Roman CYR" w:hAnsi="Times New Roman CYR" w:cs="Times New Roman CYR"/>
          <w:sz w:val="24"/>
          <w:szCs w:val="24"/>
        </w:rPr>
        <w:lastRenderedPageBreak/>
        <w:t>Собiвартiсть готової продукцiї та незавершеного виробництва включає вiдповiдну долю накладних витрат, що визначається виходячи з нормальної потужностi.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оренда - це оренда за якою передаються в основному всi ризики та винагороди, пов'язаннi з правом власностi на актив. Товариство як орендатор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Мiнiмальнi оренднi платежi розподiляться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Товариства щодо подiбних активiв.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оренди за угодами про операцiйну оренду Товариство визнає на прямолiнiйнiй основi протягом строку оренди. Затрати, включаючи амортизацiю, понесенi при отриманi доходу вiд оренди визнаються як витрати.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Акцiонерний капiтал</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Простi акцiї Товариства визнаються за справедливою вартiстю компенсацiї, отриманої за них Товариством.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Управлiння капiталом: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основною метою Товариства при управлiннi капiталом - є збереження можливостi безперервно функцiонувати з метою забезпечення необхiдної прибутковостi акцiонерам i вигiд заiнтересованим сторонам, а також збереження оптимальної структури капiталу i зниження його вартостi.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для пiдтримання структури капiталу i його коригування Товариство може випускати новi акцiї, продавати акти для зниження заборгованостей, або залучити позичковi кошти, тощо.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банкiв (позики)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Первiсно кредити банкiв визначаються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вiдсотку, та будь-яка рiзниця мiж чистими надходженнями та вартiстю погашення визначається у прибутках чи збитках протягом перiоду дiї запозичень iз використанням ефективної ставки вiдсотка.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та iнша кредиторська заборгованiсть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Торгова та iнша кредиторська заборгованiсть у фiнансовiй звiтностi Товариства за 2020 рiк вiдображається за справедливою собiвартiстю.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Непередбаченi активи та зобов'язання (умовнi активи та зобов'язання)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у фiнансовiй звiтностi непередбаченi зобов'язання (умовнi зобов'язання). Окрiм випадкiв, коли є вiрогiднiсть того, що для розрахунку за непередбаченими зобов'язаннями (умовними зобов'язаннями) необхiдне вибуття економiчних ресурсiв, що може бути визначене з достатньою достовiрнiстю. Iнформацiя про цi зобов'язання розкривається, якщо можливiсть вибуття ресурсiв, якi втiлюють у собi економiчнi вигоди, не є вiддаленою.</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визнає непередбаченi активи (умовнi активи). Стисла iнформацiя про умовний актив розкривається, коли надходження економiчних вигод є ймовiрними.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визнаються якщо: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Товариство має теперiшню заборгованiсть (юридичну або конструктивну, фактичну) внаслiдок минулої подiї.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Iснує ймовiрнiсть (тобто бiльше можливо, нiж не можливо), що погашення зобов'язання вимагає вибуття ресурсiв, котрi втiлюють у собi економiчнi вигоди.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Можна достовiрно оцiнити суму зобов'язання.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невиконання зазначених умов, забезпечення в Товариствi не визнається.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Суми, якi визнанi Товариством як забезпечення, є найкращою оцiнкою видаткiв, необхiдних для погашення теперiшньої заборгованостi на дату балансу. У випадку, коли вплив грошей у часi суттєвий, сума забезпечення визначається теперiшньою вартiстю видаткiв, якi, як очiкується, будуть потрiбнi для погашення зобов'язання.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переглядаються на кожну дату балансу та коригуються для вiдображення поточної найкращої оцiнки. Якщо вже немає ймовiрностi, що вибуття ресурсiв, котрi втiлюють у собi економiчнi вигоди, буде потрiбним для погашення заборгованостi,  забезпечення сторнується.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та витрати Товариства визнаються за методом нарахування, коли є впевненiсть, що в результатi операцiй вiдбудеться збiльшення економiчних вигiд Товариства, а сума доходу може бути достовiрно визначена. Дохiд визначається без податку на додану вартiсть, iнших податкiв з продажу та знижок. Дохiд визнається, коли вiдбулося вiдвантаження i значнi ризики та вигоди, пов'язанi з правом власностi на товари, готову продукцiю переходять до покупця. 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визнаються доходом, коли встановлено право на отримання виплати.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понесенi у зв'язку з отриманням доходу, визнаються одночасно у тому ж перiодi, що й вiдповiднi доходи; облiковуються по мiрi їх понесення та вiдображаються у Звiтi про сукупнi прибутки та збитки /Ф-2 "Звiтi про фiнансовi результати (звiт про сукупнi прибутки та збитки)"/.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 на прибуток</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Поточнi витрати Товариства за податками розраховуються з використанням податкових ставок, чинних (або в основному чинних) на дату балансу.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на прибуток нараховується за методом зобов'язань по всiх  тимчасових рiзницях на дату балансу мiж податковими базами активiв i зобов'язань в балансi та їх балансовою вартiстю для цiлей фiнансового облiку.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Вiдстроченi податковi зобов'язання в Товариствi визнаються, щодо всiх тимчасових рiзниць, що пiдлягають оподаткуванню. Вiдстроченi податковi активи в Товариствi визнаються щодо всiх неоподатковуваних рiзниць тимчасових рiзниць та перенесення на подальшi перiоди невикористаних податкових збиткiв тiєю мiрою, якою є ймовiрним майбутнiй оподатковуваний прибуток, щодо якого можна використати неоподатковуванi тимчасовi рiзницi та не використанi податковi збитки.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рiчного балансу /Ф-1 "Баланс (Звiт про фiнансовий стан)"/ Товариство переглядає балансову вартiсть вiдстрочених податкових активiв i зменшує її, коли перестає iснувати вiрогiднiсть того, що буде отриманий достатнiй оподаткований прибуток, щоб дозволити використати (реалiзувати) вигоду вiд вiдстроченого податкового активу повнiстю або частково.</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та зобов'язання в Товариствi визначаються за ставками податку, застосування яких очiкується в перiодi реалiзацiї активу або врегулювання зобов'язання, 'рунтуючись на ставках податку та податковому законодавствi, що набули реальної чинностi або були затвердженi на дату балансу.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працiвникам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визнає короткостроковi виплати працiвникам як витрати та як зобов'язання пiсля вирахування будь-якої вже сплаченої суми.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визнає очiкувану вартiсть короткострокових виплат працiвникам за вiдсутнiсть як </w:t>
      </w:r>
      <w:r>
        <w:rPr>
          <w:rFonts w:ascii="Times New Roman CYR" w:hAnsi="Times New Roman CYR" w:cs="Times New Roman CYR"/>
          <w:sz w:val="24"/>
          <w:szCs w:val="24"/>
        </w:rPr>
        <w:lastRenderedPageBreak/>
        <w:t xml:space="preserve">забезпечення вiдпусток - пiд час надання працiвниками послуг, якi збiльшують їхнi права на майбутнi виплати вiдпускних.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Пенсiйнi зобов'язання (державне пенсiйне забезпечення)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українського законодавства, Товариство утримує внески iз заробiтної плати працiвникiв, для державного пенсiйного забезпечення.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нi яких iнших пенсiйних програм (в тому числi, в Товариствi не iснує програм додаткових виплат при виходi на пенсiю), крiм державної пенсiйної системи України, яка вимагає вiд роботодавця здiйснення поточних внескiв.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Поточнi внески (зобов'язання) розраховуються як вiдсоткова частка вiд загальної поточної суми нарахованої заробiтної плати. Такi витрати вiдображаються у Звiтi про сукупнi прибутки та збитки /Ф-2 "Звiтi про фiнансовi результати (звiт про сукупнi прибутки та збитки)"/ i вiдносяться до того перiоду, в якому були наданi працiвниками послуги (нарахована заробiтна плата).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Iстотнi судження i джерела невизначеностi у оцiнках</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судження в процесi застосування облiкової полiтики.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процесi застосування облiкової полiтики Товариства керiвництво зробило певнi професiйнi судження, окрiм тих, якi вимагають використання оцiнок, якi мають найбiльш iстотний вплив на суми, визнанi в фiнансовiй звiтностi. Цi судження, серед iншого, включають правомiрнiсть застосування припущення щодо здатностi вести свою дiяльнiсть на безперервнiй основi.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пiдготовцi фiнансової звiтностi товариство робить оцiнки та припущення, якi мають вплив на визначення сум активiв та зобов'язань, визначення доходiв та витрат звiтного перiоду, розкриття умовних активiв та зобов'язань на дату пiдготовки фiнансової звiтностi, 'рунтуючись на МСФЗ, МСБО та тлумаченнях, розроблених Комiтетом з тлумачень мiжнародної фiнансової звiтностi. Фактичнi результати можуть вiдрiзнятися вiд таких оцiнок.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джерела невизначеностi оцiнок - Нижче наведенi ключовi припущення щодо майбутнього, а також основнi джерела невизначеностi оцiнок на кiнець звiтного перiоду, якi мають iстотний ризик стати причиною внесення суттєвих коригувань до балансової вартостi активiв та зобов'язань протягом наступного фiнансового року.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строкiв корисного використання об'єктiв основних засобiв залежить вiд професiйного судження керiвництва, яке засноване на досвiдi роботи з аналогiчними активами. При визначеннi строкiв корисного використання активiв керiвництво бере до уваги умови очiкуваного використання активiв, моральний знос, фiзичний знос i умови працi, в яких будуть експлуатуватися данi активи. Змiна будь-якого з цих умов або оцiнок може в результатi привести до коригування майбутнiх норм амортизацiї.</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груднi 2010 року був прийнятий Податковий кодекс України, який суттєво змiнив податковi закони i ставки оподаткування. Суми i термiни сторнування тимчасових рiзниць залежать вiд прийняття iстотних суджень керiвництва Товариства на пiдставi оцiнки майбутньої облiкової та податкової вартостi основних засобiв.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активи визнаються для всiх невикористаних податкових збиткiв в тiй мiрi, в якiй ймовiрно отримання оподатковуваного прибутку, за рахунок якого можливо буде реалiзувати данi збитки. Вiд керiвництва вимагається прийняття iстотного професiйного судження при визначеннi суми вiдстрочених податкових активiв, якi можна визнати, на основi очiкуваного термiну i рiвня оподатковуваних прибуткiв з урахуванням стратегiї майбутнього податкового планування.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Оцiнки, якi особливо чутливi до змiн, стосуються резерву на покриття збиткiв вiд зменшення корисностi дебiторської заборгованостi.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припущення стосовно майбутнього та iнших ключових джерел виникнення невизначеностi оцiнок на дату балансу, якi мають значний ризик стати причиною внесення суттєвих коригувань у балансову вартiсть активiв та зобов'язань протягом наступного фiнансового перiоду.</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6. Пов'язанi  сторони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зв'язаних сторiн або операцiй зi зв'язаними сторонами належать: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Товариства, якi прямо або опосередковано контролюють або перебувають пiд контролем, або ж перебувають пiд спiльним контролем разом з Товариством;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асоцiйованi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спiльнi Товариства, у яких Товариство є контролюючим учасником;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члени провiдного управлiнського персоналу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близькi родичi особи, зазначеної в а) або г);</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Товариства, що контролюють Товариство, або здiйснюють суттєвий вплив, або мають суттєвий вiдсоток голосiв у Товариствi;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програми виплат по закiнченнi трудової дiяльностi працiвникiв Товариства або будь-якого iншого суб'єкта господарювання, який є зв'язаною стороною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2020 року операцiї  з пов'язаними  сторонами не вiдбувались.</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Умовнi та контрактнi зобов'язання.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Оподаткування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тлумачать аспекти економiчної дiяльностi, iснує ризик, що податковi органи можуть пiддати сумнiву певнi тлумачення, якi заснованi на оцiнцi керiвництва економiчної дiяльностi Товариства, i тому, iснує ймовiрнiсть, що Товариство в майбутнiх звiтних перiодах, буде змушене понести певнi витрати при доведеннi своєї позицiї.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Товариство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Економiчне середовище</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iз строками погашення.</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провело найкращу оцiнку щодо можливостi повернення та класифiкацiї визнаних активiв, а також повноти визнаних зобов'язань. Однак Товариства ще досi знаходиться пiд впливом нестабiльностi, вказаної вище.</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повернення дебiторської заборгованостi та iнших фiнансових активiв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ситуацiї, яка склалась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Товариства.</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повернення цих активiв у значнiй мiрi залежить вiд ефективностi заходiв, якi знаходяться поза зоною контролю Товариства, спрямованих рiзними країнами на досягнення економiчної стабiльностi та пожвавлення економiки.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повернення дебiторської заборгованостi Товариству визначається на пiдставi обставин та iнформацiї, якi наявнi на дату балансу.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керiвництва Товариства, додатковий резерв пiд фiнансовi активи на сьогоднiшнiй день не потрiбен, виходячи з наявних обставин та iнформацiї.</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Цiлi та полiтика управлiння фiнансовими ризиками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фiнансовi iнструменти Товариства включають торгову кредиторську заборгованiсть та  </w:t>
      </w:r>
      <w:r>
        <w:rPr>
          <w:rFonts w:ascii="Times New Roman CYR" w:hAnsi="Times New Roman CYR" w:cs="Times New Roman CYR"/>
          <w:sz w:val="24"/>
          <w:szCs w:val="24"/>
        </w:rPr>
        <w:lastRenderedPageBreak/>
        <w:t>цiннi папери. Основною цiллю даних фiнансових iнструментiв є залучення коштiв для фiнансування операцiй Товариства. Також Товариство має iншi фiнансовi iнструменти, такi як: торгова дебiторська заборгованiсть та грошовi кошти.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включають: ризик лiквiдностi та валютний ризик. Полiтика управлiння ризиками включає наступне: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Валютний ризик визначається як ризик того, що вартiсть фiнансового iнструменту коливатиметься внаслiдок змiни курсiв обмiну валют. Товариство контролює валютний ринок шляхом управлiння валютною позицiєю.</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 заходи з управлiнням капiталом, спрямованi на зростання рентабельностi капiталу, за рахунок оптимiзацiї структури заборгованостi та власного капiталу, таким чином, щоб забезпечити безперервнiсть своєї дiяльностi. </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здiйснює огляд структури капiталу на щорiчнiй основi. При цьому керiвництво аналiзує вартiсть капiталу та притаманнi його складовим ризики. На основi отриманих висновкiв пiдприємство здiйснює регулювання капiталу шляхом залучення додаткового капiталу або фiнансування, а також виплати дивiдендiв.</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iнформацiєю, яка є на дату складання даної фiнансової звiтностi за звiтний 2018 рiк, на протязi поточного 2019 року Товариство (акцiонери Товариства) не має на метi приймати рiшення про припинення дiяльностi.</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Фiнансова звiтнiсть в умовах гiперiнфляцiї </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було проведено аналiз ситуацiї в економiцi Українi, а також було вивчено макроекономiчнi i соцiальнi фактори, що призвели до високого значення показника приросту iнфляцiї за 2016-2020 р. р.</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було враховано той факт, що на момент складання даної рiчної фiнансової звiтностi в поточному 2020 роцi, економiка України - на офiцiйному рiвнi не визнана гiперiнфляцiйною.</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Таким чином, пiсля завершення трьох останнiх повних фiнансових рокiв, Керiвництво Товариства не iдентифiкує наявнiсть гiперiнфляцiї станом на 31.12.2020 року та визначає наявнi iнфляцiйнi процеси такими, що не мають суттєвого впливу на її фiнансовий стан.</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Товариству прийнято рiшення, не застосовувати МСБО 29 "Фiнансова звiтнiсть в умовах гiперiнфляцiї", при складаннi фiнансової звiтностi за звiтний 2020 рiк.</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Подiї пiсля звiтної дати</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Наявнiсть подiй пiсля дати балансу, якi не були вiдображенi у фiнансовiй звiтностi, проте можуть мати суттєвий вплив на фiнансовий стан:</w:t>
      </w:r>
    </w:p>
    <w:p w:rsidR="00E835DE" w:rsidRDefault="00FF4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ПрАТ "Склоприлад" не встановлена наявнiсть подiй пiсля дати балансу, якi могли б вплинути на фiнансову звiтнiсть i мають суттєвий вплив на фiнансовий стан ПрАТ "Склоприлад", що пiдлягають розкриттю у вiдповiдностi до М(С)БО.</w:t>
      </w: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E835DE" w:rsidRDefault="00E835DE">
      <w:pPr>
        <w:widowControl w:val="0"/>
        <w:autoSpaceDE w:val="0"/>
        <w:autoSpaceDN w:val="0"/>
        <w:adjustRightInd w:val="0"/>
        <w:spacing w:after="0" w:line="240" w:lineRule="auto"/>
        <w:jc w:val="both"/>
        <w:rPr>
          <w:rFonts w:ascii="Times New Roman CYR" w:hAnsi="Times New Roman CYR" w:cs="Times New Roman CYR"/>
          <w:sz w:val="24"/>
          <w:szCs w:val="24"/>
        </w:rPr>
      </w:pPr>
    </w:p>
    <w:p w:rsidR="00FF4B6B" w:rsidRDefault="00FF4B6B">
      <w:pPr>
        <w:widowControl w:val="0"/>
        <w:autoSpaceDE w:val="0"/>
        <w:autoSpaceDN w:val="0"/>
        <w:adjustRightInd w:val="0"/>
        <w:spacing w:after="0" w:line="240" w:lineRule="auto"/>
        <w:rPr>
          <w:rFonts w:ascii="Times New Roman CYR" w:hAnsi="Times New Roman CYR" w:cs="Times New Roman CYR"/>
          <w:sz w:val="24"/>
          <w:szCs w:val="24"/>
        </w:rPr>
      </w:pPr>
    </w:p>
    <w:sectPr w:rsidR="00FF4B6B">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08"/>
    <w:rsid w:val="00702DFD"/>
    <w:rsid w:val="00C75608"/>
    <w:rsid w:val="00E835DE"/>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20028</Words>
  <Characters>114164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2021-04-28T12:53:00Z</dcterms:created>
  <dcterms:modified xsi:type="dcterms:W3CDTF">2021-04-28T12:53:00Z</dcterms:modified>
</cp:coreProperties>
</file>